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E94BC9" w:rsidRDefault="00413E8D" w:rsidP="00D13482">
      <w:pPr>
        <w:pStyle w:val="Heading1"/>
        <w:jc w:val="both"/>
        <w:rPr>
          <w:szCs w:val="24"/>
          <w:lang w:val="ro-RO"/>
        </w:rPr>
      </w:pPr>
      <w:r w:rsidRPr="00E94BC9">
        <w:rPr>
          <w:szCs w:val="24"/>
          <w:lang w:val="ro-RO"/>
        </w:rPr>
        <w:t>Universitatea POLITEHNICA din Bucureşti</w:t>
      </w:r>
    </w:p>
    <w:p w:rsidR="00413E8D" w:rsidRPr="00E94BC9" w:rsidRDefault="00413E8D" w:rsidP="00D13482">
      <w:pPr>
        <w:pStyle w:val="Heading1"/>
        <w:jc w:val="both"/>
        <w:rPr>
          <w:szCs w:val="24"/>
          <w:lang w:val="ro-RO"/>
        </w:rPr>
      </w:pPr>
      <w:r w:rsidRPr="00E94BC9">
        <w:rPr>
          <w:szCs w:val="24"/>
          <w:lang w:val="ro-RO"/>
        </w:rPr>
        <w:t>Facultatea de Electronică, Telecomunicaţii şi Tehnologia Informaţiei</w:t>
      </w:r>
    </w:p>
    <w:p w:rsidR="00413E8D" w:rsidRPr="00E94BC9" w:rsidRDefault="00413E8D" w:rsidP="00D13482">
      <w:pPr>
        <w:autoSpaceDE w:val="0"/>
        <w:autoSpaceDN w:val="0"/>
        <w:adjustRightInd w:val="0"/>
        <w:spacing w:after="0" w:line="240" w:lineRule="auto"/>
        <w:jc w:val="both"/>
        <w:rPr>
          <w:rFonts w:ascii="TimesNewRoman" w:hAnsi="TimesNewRoman" w:cs="TimesNewRoman"/>
          <w:b/>
          <w:sz w:val="32"/>
          <w:szCs w:val="32"/>
          <w:lang w:val="ro-RO"/>
        </w:rPr>
      </w:pPr>
    </w:p>
    <w:p w:rsidR="00413E8D" w:rsidRPr="00E94BC9" w:rsidRDefault="00413E8D" w:rsidP="00D13482">
      <w:pPr>
        <w:autoSpaceDE w:val="0"/>
        <w:autoSpaceDN w:val="0"/>
        <w:adjustRightInd w:val="0"/>
        <w:spacing w:after="0" w:line="240" w:lineRule="auto"/>
        <w:jc w:val="both"/>
        <w:rPr>
          <w:rFonts w:ascii="TimesNewRoman" w:hAnsi="TimesNewRoman" w:cs="TimesNewRoman"/>
          <w:b/>
          <w:sz w:val="32"/>
          <w:szCs w:val="32"/>
          <w:lang w:val="ro-RO"/>
        </w:rPr>
      </w:pPr>
      <w:r w:rsidRPr="00E94BC9">
        <w:rPr>
          <w:rFonts w:ascii="TimesNewRoman" w:hAnsi="TimesNewRoman" w:cs="TimesNewRoman"/>
          <w:b/>
          <w:sz w:val="32"/>
          <w:szCs w:val="32"/>
          <w:lang w:val="ro-RO"/>
        </w:rPr>
        <w:t>FISA DISCIPLINEI</w:t>
      </w:r>
    </w:p>
    <w:p w:rsidR="00413E8D" w:rsidRPr="00E94BC9" w:rsidRDefault="00413E8D" w:rsidP="00D13482">
      <w:pPr>
        <w:autoSpaceDE w:val="0"/>
        <w:autoSpaceDN w:val="0"/>
        <w:adjustRightInd w:val="0"/>
        <w:spacing w:after="0" w:line="240" w:lineRule="auto"/>
        <w:jc w:val="both"/>
        <w:rPr>
          <w:rFonts w:ascii="TimesNewRoman" w:hAnsi="TimesNewRoman" w:cs="TimesNew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1. Date despre program</w:t>
      </w:r>
    </w:p>
    <w:tbl>
      <w:tblPr>
        <w:tblStyle w:val="TableGrid"/>
        <w:tblW w:w="0" w:type="auto"/>
        <w:tblLook w:val="04A0" w:firstRow="1" w:lastRow="0" w:firstColumn="1" w:lastColumn="0" w:noHBand="0" w:noVBand="1"/>
      </w:tblPr>
      <w:tblGrid>
        <w:gridCol w:w="3798"/>
        <w:gridCol w:w="5778"/>
      </w:tblGrid>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1.1 Instituţia de învăţământ superior</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Universitatea POLITEHNICA din Bucureşti</w:t>
            </w:r>
          </w:p>
        </w:tc>
      </w:tr>
      <w:tr w:rsidR="00413E8D" w:rsidRPr="00E94BC9" w:rsidTr="00413E8D">
        <w:trPr>
          <w:trHeight w:val="224"/>
        </w:trPr>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1.2 Facultatea</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Facultatea de Electronică, Telecomunicaţii şi Tehnologia Informaţiei</w:t>
            </w:r>
          </w:p>
        </w:tc>
      </w:tr>
      <w:tr w:rsidR="00413E8D" w:rsidRPr="00AB5A76"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1.3 Departamentul</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Departamentul de Electronică Aplicată şi Ingineria Informaţiei</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1.4 Domeniul de studii</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Calculatoare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Tehnologia Informaţiei</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1.5 Ciclul de studii</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Licenţă</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1.6 Programul de studii/Calificarea</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Ingineria Informaţiei</w:t>
            </w: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2. Date despre disciplină</w:t>
      </w:r>
    </w:p>
    <w:tbl>
      <w:tblPr>
        <w:tblStyle w:val="TableGrid"/>
        <w:tblW w:w="0" w:type="auto"/>
        <w:tblLook w:val="04A0" w:firstRow="1" w:lastRow="0" w:firstColumn="1" w:lastColumn="0" w:noHBand="0" w:noVBand="1"/>
      </w:tblPr>
      <w:tblGrid>
        <w:gridCol w:w="1175"/>
        <w:gridCol w:w="1158"/>
        <w:gridCol w:w="1196"/>
        <w:gridCol w:w="1149"/>
        <w:gridCol w:w="1188"/>
        <w:gridCol w:w="1184"/>
        <w:gridCol w:w="1216"/>
        <w:gridCol w:w="1310"/>
      </w:tblGrid>
      <w:tr w:rsidR="00413E8D" w:rsidRPr="00AB5A76"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2.1 Denumirea disciplinei</w:t>
            </w:r>
          </w:p>
        </w:tc>
        <w:tc>
          <w:tcPr>
            <w:tcW w:w="4798" w:type="dxa"/>
            <w:gridSpan w:val="4"/>
          </w:tcPr>
          <w:p w:rsidR="00413E8D" w:rsidRPr="00E94BC9" w:rsidRDefault="00034242"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Recunoa</w:t>
            </w:r>
            <w:r w:rsidR="00E94BC9">
              <w:rPr>
                <w:rFonts w:ascii="Times New Roman" w:hAnsi="Times New Roman" w:cs="Times New Roman"/>
                <w:sz w:val="24"/>
                <w:szCs w:val="24"/>
                <w:lang w:val="ro-RO"/>
              </w:rPr>
              <w:t>ș</w:t>
            </w:r>
            <w:r w:rsidRPr="00E94BC9">
              <w:rPr>
                <w:rFonts w:ascii="Times New Roman" w:hAnsi="Times New Roman" w:cs="Times New Roman"/>
                <w:sz w:val="24"/>
                <w:szCs w:val="24"/>
                <w:lang w:val="ro-RO"/>
              </w:rPr>
              <w:t xml:space="preserve">terea formelor </w:t>
            </w:r>
            <w:r w:rsidR="00E94BC9">
              <w:rPr>
                <w:rFonts w:ascii="Times New Roman" w:hAnsi="Times New Roman" w:cs="Times New Roman"/>
                <w:sz w:val="24"/>
                <w:szCs w:val="24"/>
                <w:lang w:val="ro-RO"/>
              </w:rPr>
              <w:t>ș</w:t>
            </w:r>
            <w:r w:rsidRPr="00E94BC9">
              <w:rPr>
                <w:rFonts w:ascii="Times New Roman" w:hAnsi="Times New Roman" w:cs="Times New Roman"/>
                <w:sz w:val="24"/>
                <w:szCs w:val="24"/>
                <w:lang w:val="ro-RO"/>
              </w:rPr>
              <w:t>i inteligent</w:t>
            </w:r>
            <w:r w:rsidR="00E94BC9">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artificial</w:t>
            </w:r>
            <w:r w:rsidR="00E94BC9">
              <w:rPr>
                <w:rFonts w:ascii="Times New Roman" w:hAnsi="Times New Roman" w:cs="Times New Roman"/>
                <w:sz w:val="24"/>
                <w:szCs w:val="24"/>
                <w:lang w:val="ro-RO"/>
              </w:rPr>
              <w:t>ă</w:t>
            </w:r>
          </w:p>
        </w:tc>
      </w:tr>
      <w:tr w:rsidR="00413E8D" w:rsidRPr="00E94BC9"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2.2 Titularul activităţilor de curs</w:t>
            </w:r>
          </w:p>
        </w:tc>
        <w:tc>
          <w:tcPr>
            <w:tcW w:w="4798" w:type="dxa"/>
            <w:gridSpan w:val="4"/>
          </w:tcPr>
          <w:p w:rsidR="00413E8D" w:rsidRPr="00E94BC9" w:rsidRDefault="00034242"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Prof</w:t>
            </w:r>
            <w:r w:rsidR="007E1BC4" w:rsidRPr="00E94BC9">
              <w:rPr>
                <w:rFonts w:ascii="Times New Roman" w:hAnsi="Times New Roman" w:cs="Times New Roman"/>
                <w:sz w:val="24"/>
                <w:szCs w:val="24"/>
                <w:lang w:val="ro-RO"/>
              </w:rPr>
              <w:t>.</w:t>
            </w:r>
            <w:r w:rsidR="00CC416A"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dr. ing.</w:t>
            </w:r>
            <w:r w:rsidR="001C4B12" w:rsidRPr="00E94BC9">
              <w:rPr>
                <w:rFonts w:ascii="Times New Roman" w:hAnsi="Times New Roman" w:cs="Times New Roman"/>
                <w:sz w:val="24"/>
                <w:szCs w:val="24"/>
                <w:lang w:val="ro-RO"/>
              </w:rPr>
              <w:t xml:space="preserve"> </w:t>
            </w:r>
            <w:r w:rsidR="009105E5" w:rsidRPr="00E94BC9">
              <w:rPr>
                <w:rFonts w:ascii="Times New Roman" w:hAnsi="Times New Roman" w:cs="Times New Roman"/>
                <w:sz w:val="24"/>
                <w:szCs w:val="24"/>
                <w:lang w:val="ro-RO"/>
              </w:rPr>
              <w:t>Victor-Emil</w:t>
            </w:r>
            <w:r w:rsidR="001C4B12" w:rsidRPr="00E94BC9">
              <w:rPr>
                <w:rFonts w:ascii="Times New Roman" w:hAnsi="Times New Roman" w:cs="Times New Roman"/>
                <w:sz w:val="24"/>
                <w:szCs w:val="24"/>
                <w:lang w:val="ro-RO"/>
              </w:rPr>
              <w:t xml:space="preserve"> </w:t>
            </w:r>
            <w:r w:rsidR="009105E5" w:rsidRPr="00E94BC9">
              <w:rPr>
                <w:rFonts w:ascii="Times New Roman" w:hAnsi="Times New Roman" w:cs="Times New Roman"/>
                <w:sz w:val="24"/>
                <w:szCs w:val="24"/>
                <w:lang w:val="ro-RO"/>
              </w:rPr>
              <w:t>Neagoe</w:t>
            </w:r>
          </w:p>
        </w:tc>
      </w:tr>
      <w:tr w:rsidR="00413E8D" w:rsidRPr="00E94BC9"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2.3 Titularul activităţilor de </w:t>
            </w:r>
            <w:r w:rsidR="00D135F1" w:rsidRPr="00E94BC9">
              <w:rPr>
                <w:rFonts w:ascii="Times New Roman" w:hAnsi="Times New Roman" w:cs="Times New Roman"/>
                <w:sz w:val="24"/>
                <w:szCs w:val="24"/>
                <w:lang w:val="ro-RO"/>
              </w:rPr>
              <w:t xml:space="preserve">laborator </w:t>
            </w:r>
          </w:p>
        </w:tc>
        <w:tc>
          <w:tcPr>
            <w:tcW w:w="4798" w:type="dxa"/>
            <w:gridSpan w:val="4"/>
          </w:tcPr>
          <w:p w:rsidR="00413E8D" w:rsidRPr="00E94BC9" w:rsidRDefault="00D135F1"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S.l</w:t>
            </w:r>
            <w:r w:rsidR="00511718" w:rsidRPr="00E94BC9">
              <w:rPr>
                <w:rFonts w:ascii="Times New Roman" w:hAnsi="Times New Roman" w:cs="Times New Roman"/>
                <w:sz w:val="24"/>
                <w:szCs w:val="24"/>
                <w:lang w:val="ro-RO"/>
              </w:rPr>
              <w:t>.</w:t>
            </w:r>
            <w:r w:rsidR="001C4B12" w:rsidRPr="00E94BC9">
              <w:rPr>
                <w:rFonts w:ascii="Times New Roman" w:hAnsi="Times New Roman" w:cs="Times New Roman"/>
                <w:sz w:val="24"/>
                <w:szCs w:val="24"/>
                <w:lang w:val="ro-RO"/>
              </w:rPr>
              <w:t xml:space="preserve"> </w:t>
            </w:r>
            <w:r w:rsidR="007E1BC4" w:rsidRPr="00E94BC9">
              <w:rPr>
                <w:rFonts w:ascii="Times New Roman" w:hAnsi="Times New Roman" w:cs="Times New Roman"/>
                <w:sz w:val="24"/>
                <w:szCs w:val="24"/>
                <w:lang w:val="ro-RO"/>
              </w:rPr>
              <w:t xml:space="preserve">dr. ing. </w:t>
            </w:r>
            <w:r w:rsidRPr="00E94BC9">
              <w:rPr>
                <w:rFonts w:ascii="Times New Roman" w:hAnsi="Times New Roman" w:cs="Times New Roman"/>
                <w:sz w:val="24"/>
                <w:szCs w:val="24"/>
                <w:lang w:val="ro-RO"/>
              </w:rPr>
              <w:t>Adrian-Dumitru</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Ciotec</w:t>
            </w:r>
          </w:p>
        </w:tc>
      </w:tr>
      <w:tr w:rsidR="00413E8D" w:rsidRPr="00E94BC9" w:rsidTr="00DA4BC3">
        <w:tc>
          <w:tcPr>
            <w:tcW w:w="1195"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2.4 Anul de studiu</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w:t>
            </w:r>
            <w:r w:rsidR="0080133B" w:rsidRPr="00E94BC9">
              <w:rPr>
                <w:rFonts w:ascii="Times New Roman" w:hAnsi="Times New Roman" w:cs="Times New Roman"/>
                <w:sz w:val="24"/>
                <w:szCs w:val="24"/>
                <w:lang w:val="ro-RO"/>
              </w:rPr>
              <w:t>V</w:t>
            </w:r>
          </w:p>
        </w:tc>
        <w:tc>
          <w:tcPr>
            <w:tcW w:w="1197"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2.5 Semestrul</w:t>
            </w:r>
          </w:p>
        </w:tc>
        <w:tc>
          <w:tcPr>
            <w:tcW w:w="1193" w:type="dxa"/>
            <w:vAlign w:val="center"/>
          </w:tcPr>
          <w:p w:rsidR="00413E8D" w:rsidRPr="00E94BC9" w:rsidRDefault="0080133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w:t>
            </w:r>
          </w:p>
        </w:tc>
        <w:tc>
          <w:tcPr>
            <w:tcW w:w="1196"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2.6 Tipul de evaluare</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E</w:t>
            </w:r>
            <w:r w:rsidR="00871CA4" w:rsidRPr="00E94BC9">
              <w:rPr>
                <w:rFonts w:ascii="Times New Roman" w:hAnsi="Times New Roman" w:cs="Times New Roman"/>
                <w:sz w:val="24"/>
                <w:szCs w:val="24"/>
                <w:lang w:val="ro-RO"/>
              </w:rPr>
              <w:t>xamen</w:t>
            </w:r>
          </w:p>
        </w:tc>
        <w:tc>
          <w:tcPr>
            <w:tcW w:w="1216"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2.7 Regimul disciplinei</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Obligatorie</w:t>
            </w: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r w:rsidRPr="00E94BC9">
        <w:rPr>
          <w:rFonts w:ascii="Times New Roman" w:hAnsi="Times New Roman" w:cs="Times New Roman"/>
          <w:b/>
          <w:sz w:val="24"/>
          <w:szCs w:val="24"/>
          <w:lang w:val="ro-RO"/>
        </w:rPr>
        <w:t>3. Timpul total estimat</w:t>
      </w:r>
      <w:r w:rsidRPr="00E94BC9">
        <w:rPr>
          <w:rFonts w:ascii="Times New Roman" w:hAnsi="Times New Roman" w:cs="Times New Roman"/>
          <w:sz w:val="24"/>
          <w:szCs w:val="24"/>
          <w:lang w:val="ro-RO"/>
        </w:rPr>
        <w:t xml:space="preserve"> (ore pe semestru al activităţilor didactice)</w:t>
      </w:r>
    </w:p>
    <w:tbl>
      <w:tblPr>
        <w:tblStyle w:val="TableGrid"/>
        <w:tblW w:w="0" w:type="auto"/>
        <w:tblLook w:val="04A0" w:firstRow="1" w:lastRow="0" w:firstColumn="1" w:lastColumn="0" w:noHBand="0" w:noVBand="1"/>
      </w:tblPr>
      <w:tblGrid>
        <w:gridCol w:w="4158"/>
        <w:gridCol w:w="306"/>
        <w:gridCol w:w="414"/>
        <w:gridCol w:w="990"/>
        <w:gridCol w:w="720"/>
        <w:gridCol w:w="108"/>
        <w:gridCol w:w="2232"/>
        <w:gridCol w:w="648"/>
      </w:tblGrid>
      <w:tr w:rsidR="00413E8D" w:rsidRPr="00E94BC9" w:rsidTr="00413E8D">
        <w:tc>
          <w:tcPr>
            <w:tcW w:w="415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3.1 Număr de ore pe săptămână din care</w:t>
            </w:r>
          </w:p>
        </w:tc>
        <w:tc>
          <w:tcPr>
            <w:tcW w:w="720" w:type="dxa"/>
            <w:gridSpan w:val="2"/>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c>
          <w:tcPr>
            <w:tcW w:w="990"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3.2 curs</w:t>
            </w:r>
          </w:p>
        </w:tc>
        <w:tc>
          <w:tcPr>
            <w:tcW w:w="720" w:type="dxa"/>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p>
        </w:tc>
        <w:tc>
          <w:tcPr>
            <w:tcW w:w="2340" w:type="dxa"/>
            <w:gridSpan w:val="2"/>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3.3 seminar/laborator</w:t>
            </w:r>
          </w:p>
        </w:tc>
        <w:tc>
          <w:tcPr>
            <w:tcW w:w="64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p>
        </w:tc>
      </w:tr>
      <w:tr w:rsidR="00413E8D" w:rsidRPr="00E94BC9" w:rsidTr="00413E8D">
        <w:tc>
          <w:tcPr>
            <w:tcW w:w="415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3.4 Total ore din planul de învăţământ din care</w:t>
            </w:r>
          </w:p>
        </w:tc>
        <w:tc>
          <w:tcPr>
            <w:tcW w:w="720" w:type="dxa"/>
            <w:gridSpan w:val="2"/>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56</w:t>
            </w:r>
          </w:p>
        </w:tc>
        <w:tc>
          <w:tcPr>
            <w:tcW w:w="990"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 curs</w:t>
            </w:r>
          </w:p>
        </w:tc>
        <w:tc>
          <w:tcPr>
            <w:tcW w:w="720" w:type="dxa"/>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28</w:t>
            </w:r>
          </w:p>
        </w:tc>
        <w:tc>
          <w:tcPr>
            <w:tcW w:w="2340" w:type="dxa"/>
            <w:gridSpan w:val="2"/>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3.6 seminar/laborator</w:t>
            </w:r>
          </w:p>
        </w:tc>
        <w:tc>
          <w:tcPr>
            <w:tcW w:w="64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28</w:t>
            </w:r>
          </w:p>
        </w:tc>
      </w:tr>
      <w:tr w:rsidR="00114889" w:rsidRPr="00E94BC9" w:rsidTr="001F3E9D">
        <w:tc>
          <w:tcPr>
            <w:tcW w:w="8928" w:type="dxa"/>
            <w:gridSpan w:val="7"/>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Distribuţia fondului de timp</w:t>
            </w:r>
          </w:p>
        </w:tc>
        <w:tc>
          <w:tcPr>
            <w:tcW w:w="64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ore</w:t>
            </w:r>
          </w:p>
        </w:tc>
      </w:tr>
      <w:tr w:rsidR="002B18B3" w:rsidRPr="00E94BC9" w:rsidTr="0064479C">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Studiul după manual, suport de curs, bibliografie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notițe</w:t>
            </w:r>
          </w:p>
        </w:tc>
        <w:tc>
          <w:tcPr>
            <w:tcW w:w="648" w:type="dxa"/>
          </w:tcPr>
          <w:p w:rsidR="002B18B3" w:rsidRPr="00E94BC9" w:rsidRDefault="00F3327B"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32</w:t>
            </w:r>
          </w:p>
        </w:tc>
      </w:tr>
      <w:tr w:rsidR="002B18B3" w:rsidRPr="00E94BC9" w:rsidTr="00213B3D">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Documentare suplimentară în bibliotecă, pe platformele electronice de specialitate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pe teren</w:t>
            </w:r>
          </w:p>
        </w:tc>
        <w:tc>
          <w:tcPr>
            <w:tcW w:w="648" w:type="dxa"/>
          </w:tcPr>
          <w:p w:rsidR="002B18B3" w:rsidRPr="00E94BC9" w:rsidRDefault="008E03F4" w:rsidP="00D13482">
            <w:pPr>
              <w:tabs>
                <w:tab w:val="left" w:pos="90"/>
                <w:tab w:val="center" w:pos="162"/>
              </w:tabs>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w:t>
            </w:r>
          </w:p>
        </w:tc>
      </w:tr>
      <w:tr w:rsidR="002B18B3" w:rsidRPr="00E94BC9" w:rsidTr="00985BED">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Pregătire seminarii/laboratoare, teme, referate, portofolii și eseuri</w:t>
            </w:r>
          </w:p>
        </w:tc>
        <w:tc>
          <w:tcPr>
            <w:tcW w:w="648" w:type="dxa"/>
          </w:tcPr>
          <w:p w:rsidR="002B18B3" w:rsidRPr="00E94BC9" w:rsidRDefault="00F3327B"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w:t>
            </w:r>
            <w:r w:rsidR="008E03F4" w:rsidRPr="00E94BC9">
              <w:rPr>
                <w:rFonts w:ascii="Times New Roman" w:hAnsi="Times New Roman" w:cs="Times New Roman"/>
                <w:sz w:val="24"/>
                <w:szCs w:val="24"/>
                <w:lang w:val="ro-RO"/>
              </w:rPr>
              <w:t>8</w:t>
            </w:r>
          </w:p>
        </w:tc>
      </w:tr>
      <w:tr w:rsidR="002B18B3" w:rsidRPr="00E94BC9" w:rsidTr="00F25036">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Tutoriat</w:t>
            </w:r>
          </w:p>
        </w:tc>
        <w:tc>
          <w:tcPr>
            <w:tcW w:w="648" w:type="dxa"/>
          </w:tcPr>
          <w:p w:rsidR="002B18B3" w:rsidRPr="00E94BC9" w:rsidRDefault="002B18B3"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0</w:t>
            </w:r>
          </w:p>
        </w:tc>
      </w:tr>
      <w:tr w:rsidR="002B18B3" w:rsidRPr="00E94BC9" w:rsidTr="0019038B">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Examinări</w:t>
            </w:r>
          </w:p>
        </w:tc>
        <w:tc>
          <w:tcPr>
            <w:tcW w:w="648" w:type="dxa"/>
          </w:tcPr>
          <w:p w:rsidR="002B18B3" w:rsidRPr="00E94BC9" w:rsidRDefault="008E03F4"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r>
      <w:tr w:rsidR="002B18B3" w:rsidRPr="00E94BC9" w:rsidTr="00F01C4A">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Alte activităţi</w:t>
            </w:r>
          </w:p>
        </w:tc>
        <w:tc>
          <w:tcPr>
            <w:tcW w:w="648" w:type="dxa"/>
          </w:tcPr>
          <w:p w:rsidR="002B18B3" w:rsidRPr="00E94BC9" w:rsidRDefault="002B18B3"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0</w:t>
            </w: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3.7 Total ore studiu individual</w:t>
            </w:r>
          </w:p>
        </w:tc>
        <w:tc>
          <w:tcPr>
            <w:tcW w:w="2232" w:type="dxa"/>
            <w:gridSpan w:val="4"/>
            <w:tcBorders>
              <w:right w:val="single" w:sz="4" w:space="0" w:color="auto"/>
            </w:tcBorders>
          </w:tcPr>
          <w:p w:rsidR="00114889"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64</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3.9 Total ore pe semestru</w:t>
            </w:r>
          </w:p>
        </w:tc>
        <w:tc>
          <w:tcPr>
            <w:tcW w:w="2232" w:type="dxa"/>
            <w:gridSpan w:val="4"/>
            <w:tcBorders>
              <w:right w:val="single" w:sz="4" w:space="0" w:color="auto"/>
            </w:tcBorders>
          </w:tcPr>
          <w:p w:rsidR="00114889"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120</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3.10 Numărul de credite</w:t>
            </w:r>
          </w:p>
        </w:tc>
        <w:tc>
          <w:tcPr>
            <w:tcW w:w="2232" w:type="dxa"/>
            <w:gridSpan w:val="4"/>
            <w:tcBorders>
              <w:right w:val="single" w:sz="4" w:space="0" w:color="auto"/>
            </w:tcBorders>
          </w:tcPr>
          <w:p w:rsidR="00114889" w:rsidRPr="00E94BC9"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4. Precondiţii (acolo unde este cazul)</w:t>
      </w:r>
    </w:p>
    <w:tbl>
      <w:tblPr>
        <w:tblStyle w:val="TableGrid"/>
        <w:tblW w:w="0" w:type="auto"/>
        <w:tblLook w:val="04A0" w:firstRow="1" w:lastRow="0" w:firstColumn="1" w:lastColumn="0" w:noHBand="0" w:noVBand="1"/>
      </w:tblPr>
      <w:tblGrid>
        <w:gridCol w:w="2358"/>
        <w:gridCol w:w="7218"/>
      </w:tblGrid>
      <w:tr w:rsidR="00114889" w:rsidRPr="00E94BC9" w:rsidTr="00114889">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4.1 de curriculum</w:t>
            </w:r>
          </w:p>
        </w:tc>
        <w:tc>
          <w:tcPr>
            <w:tcW w:w="7218" w:type="dxa"/>
          </w:tcPr>
          <w:p w:rsidR="00A6235D"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w:t>
            </w:r>
            <w:r w:rsidR="007876F6"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Matematici speciale; </w:t>
            </w:r>
          </w:p>
          <w:p w:rsidR="00114889" w:rsidRPr="00E94BC9"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1D7923"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Semnale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sisteme;</w:t>
            </w:r>
          </w:p>
          <w:p w:rsidR="00F3327B"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 Decizie, estimare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prelucrarea informației (DEPI)</w:t>
            </w:r>
          </w:p>
        </w:tc>
      </w:tr>
      <w:tr w:rsidR="00114889" w:rsidRPr="00E94BC9" w:rsidTr="00114889">
        <w:tc>
          <w:tcPr>
            <w:tcW w:w="2358" w:type="dxa"/>
          </w:tcPr>
          <w:p w:rsidR="00A6235D"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4.2 de competenţe</w:t>
            </w:r>
          </w:p>
        </w:tc>
        <w:tc>
          <w:tcPr>
            <w:tcW w:w="7218" w:type="dxa"/>
          </w:tcPr>
          <w:p w:rsidR="00114889" w:rsidRPr="00E94BC9" w:rsidRDefault="00D046F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Cunoștințe</w:t>
            </w:r>
            <w:r w:rsidR="001159BF" w:rsidRPr="00E94BC9">
              <w:rPr>
                <w:rFonts w:ascii="Times New Roman" w:hAnsi="Times New Roman" w:cs="Times New Roman"/>
                <w:sz w:val="24"/>
                <w:szCs w:val="24"/>
                <w:lang w:val="ro-RO"/>
              </w:rPr>
              <w:t xml:space="preserve"> de programare </w:t>
            </w:r>
            <w:r w:rsidR="00852328" w:rsidRPr="00E94BC9">
              <w:rPr>
                <w:rFonts w:ascii="Times New Roman" w:hAnsi="Times New Roman" w:cs="Times New Roman"/>
                <w:sz w:val="24"/>
                <w:szCs w:val="24"/>
                <w:lang w:val="ro-RO"/>
              </w:rPr>
              <w:t>î</w:t>
            </w:r>
            <w:r w:rsidR="001159BF" w:rsidRPr="00E94BC9">
              <w:rPr>
                <w:rFonts w:ascii="Times New Roman" w:hAnsi="Times New Roman" w:cs="Times New Roman"/>
                <w:sz w:val="24"/>
                <w:szCs w:val="24"/>
                <w:lang w:val="ro-RO"/>
              </w:rPr>
              <w:t>n mediul Matlab</w:t>
            </w:r>
            <w:r w:rsidR="00EB4290" w:rsidRPr="00E94BC9">
              <w:rPr>
                <w:rFonts w:ascii="Times New Roman" w:hAnsi="Times New Roman" w:cs="Times New Roman"/>
                <w:sz w:val="24"/>
                <w:szCs w:val="24"/>
                <w:lang w:val="ro-RO"/>
              </w:rPr>
              <w:t>.</w:t>
            </w:r>
          </w:p>
        </w:tc>
      </w:tr>
    </w:tbl>
    <w:p w:rsidR="00114889" w:rsidRPr="00E94BC9" w:rsidRDefault="00114889" w:rsidP="00D13482">
      <w:pPr>
        <w:autoSpaceDE w:val="0"/>
        <w:autoSpaceDN w:val="0"/>
        <w:adjustRightInd w:val="0"/>
        <w:spacing w:before="240"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lastRenderedPageBreak/>
        <w:t>5. Condiţii (acolo unde este cazul)</w:t>
      </w:r>
    </w:p>
    <w:tbl>
      <w:tblPr>
        <w:tblStyle w:val="TableGrid"/>
        <w:tblW w:w="0" w:type="auto"/>
        <w:tblLook w:val="04A0" w:firstRow="1" w:lastRow="0" w:firstColumn="1" w:lastColumn="0" w:noHBand="0" w:noVBand="1"/>
      </w:tblPr>
      <w:tblGrid>
        <w:gridCol w:w="2656"/>
        <w:gridCol w:w="6920"/>
      </w:tblGrid>
      <w:tr w:rsidR="00114889" w:rsidRPr="00E94BC9" w:rsidTr="00D11861">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5.1 de desfăşurare a cursului</w:t>
            </w:r>
          </w:p>
        </w:tc>
        <w:tc>
          <w:tcPr>
            <w:tcW w:w="7218" w:type="dxa"/>
          </w:tcPr>
          <w:p w:rsidR="00114889" w:rsidRPr="00E94BC9" w:rsidRDefault="007876F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Nu este cazul</w:t>
            </w:r>
            <w:r w:rsidR="00C010B6" w:rsidRPr="00E94BC9">
              <w:rPr>
                <w:rFonts w:ascii="Times New Roman" w:hAnsi="Times New Roman" w:cs="Times New Roman"/>
                <w:sz w:val="24"/>
                <w:szCs w:val="24"/>
                <w:lang w:val="ro-RO"/>
              </w:rPr>
              <w:t>.</w:t>
            </w:r>
          </w:p>
        </w:tc>
      </w:tr>
      <w:tr w:rsidR="00114889" w:rsidRPr="00AB5A76" w:rsidTr="00D11861">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5.2 de desfăşurare a seminarului/laboratorului</w:t>
            </w:r>
          </w:p>
        </w:tc>
        <w:tc>
          <w:tcPr>
            <w:tcW w:w="7218" w:type="dxa"/>
          </w:tcPr>
          <w:p w:rsidR="00114889" w:rsidRPr="00E94BC9" w:rsidRDefault="007876F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Prezenţa obligatorie la laboratoare (conform regulamentului studiilor universitare de licență în UPB).</w:t>
            </w:r>
          </w:p>
        </w:tc>
      </w:tr>
    </w:tbl>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6. Competenţe specifice acumulate</w:t>
      </w:r>
    </w:p>
    <w:tbl>
      <w:tblPr>
        <w:tblStyle w:val="TableGrid"/>
        <w:tblW w:w="0" w:type="auto"/>
        <w:tblLook w:val="04A0" w:firstRow="1" w:lastRow="0" w:firstColumn="1" w:lastColumn="0" w:noHBand="0" w:noVBand="1"/>
      </w:tblPr>
      <w:tblGrid>
        <w:gridCol w:w="2358"/>
        <w:gridCol w:w="7218"/>
      </w:tblGrid>
      <w:tr w:rsidR="00021930" w:rsidRPr="00AB5A76" w:rsidTr="00732C45">
        <w:trPr>
          <w:trHeight w:val="20"/>
        </w:trPr>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Competenţe profesionale</w:t>
            </w:r>
          </w:p>
        </w:tc>
        <w:tc>
          <w:tcPr>
            <w:tcW w:w="7218" w:type="dxa"/>
          </w:tcPr>
          <w:p w:rsidR="00240260" w:rsidRPr="00E94BC9" w:rsidRDefault="00240260"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xml:space="preserve">C6. Aplicarea, în situaţii tipice, a metodelor de bază de achiziţie şi prelucrare ale imaginilor şi </w:t>
            </w:r>
            <w:r w:rsidRPr="00E94BC9">
              <w:rPr>
                <w:rFonts w:ascii="Times New Roman" w:eastAsiaTheme="minorHAnsi" w:hAnsi="Times New Roman" w:cs="Times New Roman"/>
                <w:i/>
                <w:sz w:val="24"/>
                <w:szCs w:val="24"/>
                <w:lang w:val="ro-RO"/>
              </w:rPr>
              <w:t>a inteligenţei artificiale</w:t>
            </w:r>
            <w:r w:rsidR="00C15C62">
              <w:rPr>
                <w:rFonts w:ascii="Times New Roman" w:eastAsiaTheme="minorHAnsi" w:hAnsi="Times New Roman" w:cs="Times New Roman"/>
                <w:sz w:val="24"/>
                <w:szCs w:val="24"/>
                <w:lang w:val="ro-RO"/>
              </w:rPr>
              <w:t xml:space="preserve"> :</w:t>
            </w:r>
          </w:p>
          <w:p w:rsidR="00240260" w:rsidRPr="00E94BC9" w:rsidRDefault="00240260"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utilizarea unor metode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 xml:space="preserve">instrumente specifice pentru analiza imaginilor şi </w:t>
            </w:r>
            <w:r w:rsidRPr="00E94BC9">
              <w:rPr>
                <w:rFonts w:ascii="Times New Roman" w:eastAsiaTheme="minorHAnsi" w:hAnsi="Times New Roman" w:cs="Times New Roman"/>
                <w:i/>
                <w:sz w:val="24"/>
                <w:szCs w:val="24"/>
                <w:lang w:val="ro-RO"/>
              </w:rPr>
              <w:t>recunoaşterea formelor</w:t>
            </w:r>
            <w:r w:rsidRPr="00E94BC9">
              <w:rPr>
                <w:rFonts w:ascii="Times New Roman" w:eastAsiaTheme="minorHAnsi" w:hAnsi="Times New Roman" w:cs="Times New Roman"/>
                <w:sz w:val="24"/>
                <w:szCs w:val="24"/>
                <w:lang w:val="ro-RO"/>
              </w:rPr>
              <w:t>;</w:t>
            </w:r>
          </w:p>
          <w:p w:rsidR="00743EE7" w:rsidRPr="00E94BC9" w:rsidRDefault="00240260" w:rsidP="00D13482">
            <w:pPr>
              <w:autoSpaceDE w:val="0"/>
              <w:autoSpaceDN w:val="0"/>
              <w:adjustRightInd w:val="0"/>
              <w:jc w:val="both"/>
              <w:rPr>
                <w:rFonts w:ascii="Times New Roman" w:hAnsi="Times New Roman" w:cs="Times New Roman"/>
                <w:sz w:val="24"/>
                <w:szCs w:val="24"/>
                <w:lang w:val="ro-RO"/>
              </w:rPr>
            </w:pPr>
            <w:r w:rsidRPr="00E94BC9">
              <w:rPr>
                <w:rFonts w:ascii="Times New Roman" w:eastAsiaTheme="minorHAnsi" w:hAnsi="Times New Roman" w:cs="Times New Roman"/>
                <w:sz w:val="24"/>
                <w:szCs w:val="24"/>
                <w:lang w:val="ro-RO"/>
              </w:rPr>
              <w:t>- utilizarea unor medii de simulare (Matlab) pentru analiza</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prelucrarea digitală a imaginilor şi rezolvarea unor probleme de recunoaştere a formelor.</w:t>
            </w:r>
          </w:p>
        </w:tc>
      </w:tr>
      <w:tr w:rsidR="00021930" w:rsidRPr="00E94BC9" w:rsidTr="00732C45">
        <w:trPr>
          <w:trHeight w:val="20"/>
        </w:trPr>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Competenţe transversale</w:t>
            </w:r>
          </w:p>
        </w:tc>
        <w:tc>
          <w:tcPr>
            <w:tcW w:w="7218" w:type="dxa"/>
          </w:tcPr>
          <w:p w:rsidR="00C576E8" w:rsidRPr="00E94BC9" w:rsidRDefault="00C576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CT1. </w:t>
            </w:r>
            <w:r w:rsidR="006D29D2" w:rsidRPr="00E94BC9">
              <w:rPr>
                <w:rFonts w:ascii="Times New Roman" w:hAnsi="Times New Roman" w:cs="Times New Roman"/>
                <w:sz w:val="24"/>
                <w:szCs w:val="24"/>
                <w:lang w:val="ro-RO"/>
              </w:rPr>
              <w:t>Comportarea onorabilă, responsabilă, etică, în spiritul legii pentru a asigura reputaţia profesiei</w:t>
            </w:r>
          </w:p>
        </w:tc>
      </w:tr>
    </w:tbl>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7. Obiectivele disciplinei (reieşind din grila de competenţe specifice acumulate)</w:t>
      </w:r>
    </w:p>
    <w:tbl>
      <w:tblPr>
        <w:tblStyle w:val="TableGrid"/>
        <w:tblW w:w="0" w:type="auto"/>
        <w:tblLook w:val="04A0" w:firstRow="1" w:lastRow="0" w:firstColumn="1" w:lastColumn="0" w:noHBand="0" w:noVBand="1"/>
      </w:tblPr>
      <w:tblGrid>
        <w:gridCol w:w="2358"/>
        <w:gridCol w:w="7218"/>
      </w:tblGrid>
      <w:tr w:rsidR="00021930" w:rsidRPr="00E94BC9" w:rsidTr="00D11861">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7.1 Obiectivul gen</w:t>
            </w:r>
            <w:r w:rsidR="007876F6" w:rsidRPr="00E94BC9">
              <w:rPr>
                <w:rFonts w:ascii="Times New Roman" w:hAnsi="Times New Roman" w:cs="Times New Roman"/>
                <w:sz w:val="24"/>
                <w:szCs w:val="24"/>
                <w:lang w:val="ro-RO"/>
              </w:rPr>
              <w:t>e</w:t>
            </w:r>
            <w:r w:rsidRPr="00E94BC9">
              <w:rPr>
                <w:rFonts w:ascii="Times New Roman" w:hAnsi="Times New Roman" w:cs="Times New Roman"/>
                <w:sz w:val="24"/>
                <w:szCs w:val="24"/>
                <w:lang w:val="ro-RO"/>
              </w:rPr>
              <w:t>ral al disciplinei</w:t>
            </w:r>
          </w:p>
        </w:tc>
        <w:tc>
          <w:tcPr>
            <w:tcW w:w="7218" w:type="dxa"/>
          </w:tcPr>
          <w:p w:rsidR="00021930" w:rsidRPr="00E94BC9" w:rsidRDefault="009F179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Scopul principal al acestei discipline este dezvoltarea</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capacității de înțelegere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 xml:space="preserve">aplicare a cunoștințelor de </w:t>
            </w:r>
            <w:r w:rsidR="00CD0909" w:rsidRPr="00E94BC9">
              <w:rPr>
                <w:rFonts w:ascii="Times New Roman" w:hAnsi="Times New Roman" w:cs="Times New Roman"/>
                <w:i/>
                <w:sz w:val="24"/>
                <w:szCs w:val="24"/>
                <w:lang w:val="ro-RO"/>
              </w:rPr>
              <w:t>recunoașterea formelor și inteligență artificială</w:t>
            </w:r>
            <w:r w:rsidR="006C3C0B" w:rsidRPr="00E94BC9">
              <w:rPr>
                <w:rFonts w:ascii="Times New Roman" w:hAnsi="Times New Roman" w:cs="Times New Roman"/>
                <w:i/>
                <w:sz w:val="24"/>
                <w:szCs w:val="24"/>
                <w:lang w:val="ro-RO"/>
              </w:rPr>
              <w:t xml:space="preserve">. </w:t>
            </w:r>
            <w:r w:rsidR="006C3C0B" w:rsidRPr="00E94BC9">
              <w:rPr>
                <w:rFonts w:ascii="Times New Roman" w:hAnsi="Times New Roman" w:cs="Times New Roman"/>
                <w:sz w:val="24"/>
                <w:szCs w:val="24"/>
                <w:lang w:val="ro-RO"/>
              </w:rPr>
              <w:t>Recunoaşterea formelor şi inteligenţ</w:t>
            </w:r>
            <w:r w:rsidR="00D17419" w:rsidRPr="00E94BC9">
              <w:rPr>
                <w:rFonts w:ascii="Times New Roman" w:hAnsi="Times New Roman" w:cs="Times New Roman"/>
                <w:sz w:val="24"/>
                <w:szCs w:val="24"/>
                <w:lang w:val="ro-RO"/>
              </w:rPr>
              <w:t>a</w:t>
            </w:r>
            <w:r w:rsidR="006C3C0B" w:rsidRPr="00E94BC9">
              <w:rPr>
                <w:rFonts w:ascii="Times New Roman" w:hAnsi="Times New Roman" w:cs="Times New Roman"/>
                <w:sz w:val="24"/>
                <w:szCs w:val="24"/>
                <w:lang w:val="ro-RO"/>
              </w:rPr>
              <w:t xml:space="preserve"> artificială</w:t>
            </w:r>
            <w:r w:rsidR="001C4B12" w:rsidRPr="00E94BC9">
              <w:rPr>
                <w:rFonts w:ascii="Times New Roman" w:hAnsi="Times New Roman" w:cs="Times New Roman"/>
                <w:sz w:val="24"/>
                <w:szCs w:val="24"/>
                <w:lang w:val="ro-RO"/>
              </w:rPr>
              <w:t xml:space="preserve"> </w:t>
            </w:r>
            <w:r w:rsidR="006C3C0B" w:rsidRPr="00E94BC9">
              <w:rPr>
                <w:rFonts w:ascii="Times New Roman" w:hAnsi="Times New Roman" w:cs="Times New Roman"/>
                <w:sz w:val="24"/>
                <w:szCs w:val="24"/>
                <w:lang w:val="ro-RO"/>
              </w:rPr>
              <w:t>urmăreşte ca studen</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ii s</w:t>
            </w:r>
            <w:r w:rsidR="002B06AB">
              <w:rPr>
                <w:rFonts w:ascii="Times New Roman" w:hAnsi="Times New Roman" w:cs="Times New Roman"/>
                <w:sz w:val="24"/>
                <w:szCs w:val="24"/>
                <w:lang w:val="ro-RO"/>
              </w:rPr>
              <w:t>ă</w:t>
            </w:r>
            <w:r w:rsidR="006C3C0B" w:rsidRPr="00E94BC9">
              <w:rPr>
                <w:rFonts w:ascii="Times New Roman" w:hAnsi="Times New Roman" w:cs="Times New Roman"/>
                <w:sz w:val="24"/>
                <w:szCs w:val="24"/>
                <w:lang w:val="ro-RO"/>
              </w:rPr>
              <w:t xml:space="preserve"> asimileze at</w:t>
            </w:r>
            <w:r w:rsidR="002B06AB">
              <w:rPr>
                <w:rFonts w:ascii="Times New Roman" w:hAnsi="Times New Roman" w:cs="Times New Roman"/>
                <w:sz w:val="24"/>
                <w:szCs w:val="24"/>
                <w:lang w:val="ro-RO"/>
              </w:rPr>
              <w:t>â</w:t>
            </w:r>
            <w:r w:rsidR="006C3C0B" w:rsidRPr="00E94BC9">
              <w:rPr>
                <w:rFonts w:ascii="Times New Roman" w:hAnsi="Times New Roman" w:cs="Times New Roman"/>
                <w:sz w:val="24"/>
                <w:szCs w:val="24"/>
                <w:lang w:val="ro-RO"/>
              </w:rPr>
              <w:t>t cunoştin</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ele de inteligenţă artificială de inspira</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ie natural</w:t>
            </w:r>
            <w:r w:rsidR="002B06AB">
              <w:rPr>
                <w:rFonts w:ascii="Times New Roman" w:hAnsi="Times New Roman" w:cs="Times New Roman"/>
                <w:sz w:val="24"/>
                <w:szCs w:val="24"/>
                <w:lang w:val="ro-RO"/>
              </w:rPr>
              <w:t>ă</w:t>
            </w:r>
            <w:r w:rsidR="006C3C0B" w:rsidRPr="00E94BC9">
              <w:rPr>
                <w:rFonts w:ascii="Times New Roman" w:hAnsi="Times New Roman" w:cs="Times New Roman"/>
                <w:sz w:val="24"/>
                <w:szCs w:val="24"/>
                <w:lang w:val="ro-RO"/>
              </w:rPr>
              <w:t xml:space="preserve"> (reţele neuronale artificiale, sisteme fuzzy</w:t>
            </w:r>
            <w:r w:rsidR="00C14B5C">
              <w:rPr>
                <w:rFonts w:ascii="Times New Roman" w:hAnsi="Times New Roman" w:cs="Times New Roman"/>
                <w:sz w:val="24"/>
                <w:szCs w:val="24"/>
                <w:lang w:val="ro-RO"/>
              </w:rPr>
              <w:t xml:space="preserve"> și </w:t>
            </w:r>
            <w:r w:rsidR="006C3C0B" w:rsidRPr="00E94BC9">
              <w:rPr>
                <w:rFonts w:ascii="Times New Roman" w:hAnsi="Times New Roman" w:cs="Times New Roman"/>
                <w:sz w:val="24"/>
                <w:szCs w:val="24"/>
                <w:lang w:val="ro-RO"/>
              </w:rPr>
              <w:t>neuro-fuzzy, algoritmi genetici</w:t>
            </w:r>
            <w:r w:rsidR="00D17419" w:rsidRPr="00E94BC9">
              <w:rPr>
                <w:rFonts w:ascii="Times New Roman" w:hAnsi="Times New Roman" w:cs="Times New Roman"/>
                <w:sz w:val="24"/>
                <w:szCs w:val="24"/>
                <w:lang w:val="ro-RO"/>
              </w:rPr>
              <w:t>, swarm intelligence</w:t>
            </w:r>
            <w:r w:rsidR="006C3C0B" w:rsidRPr="00E94BC9">
              <w:rPr>
                <w:rFonts w:ascii="Times New Roman" w:hAnsi="Times New Roman" w:cs="Times New Roman"/>
                <w:sz w:val="24"/>
                <w:szCs w:val="24"/>
                <w:lang w:val="ro-RO"/>
              </w:rPr>
              <w:t>)</w:t>
            </w:r>
            <w:r w:rsidR="00C70CBF">
              <w:rPr>
                <w:rFonts w:ascii="Times New Roman" w:hAnsi="Times New Roman" w:cs="Times New Roman"/>
                <w:sz w:val="24"/>
                <w:szCs w:val="24"/>
                <w:lang w:val="ro-RO"/>
              </w:rPr>
              <w:t>,</w:t>
            </w:r>
            <w:r w:rsidR="00107696">
              <w:rPr>
                <w:rFonts w:ascii="Times New Roman" w:hAnsi="Times New Roman" w:cs="Times New Roman"/>
                <w:sz w:val="24"/>
                <w:szCs w:val="24"/>
                <w:lang w:val="ro-RO"/>
              </w:rPr>
              <w:t xml:space="preserve"> cât </w:t>
            </w:r>
            <w:r w:rsidR="00C14B5C">
              <w:rPr>
                <w:rFonts w:ascii="Times New Roman" w:hAnsi="Times New Roman" w:cs="Times New Roman"/>
                <w:sz w:val="24"/>
                <w:szCs w:val="24"/>
                <w:lang w:val="ro-RO"/>
              </w:rPr>
              <w:t xml:space="preserve">și </w:t>
            </w:r>
            <w:r w:rsidR="006C3C0B" w:rsidRPr="00E94BC9">
              <w:rPr>
                <w:rFonts w:ascii="Times New Roman" w:hAnsi="Times New Roman" w:cs="Times New Roman"/>
                <w:sz w:val="24"/>
                <w:szCs w:val="24"/>
                <w:lang w:val="ro-RO"/>
              </w:rPr>
              <w:t xml:space="preserve">cele referitoare la sistemele inteligente bazate pe </w:t>
            </w:r>
            <w:r w:rsidR="00D17419" w:rsidRPr="00E94BC9">
              <w:rPr>
                <w:rFonts w:ascii="Times New Roman" w:hAnsi="Times New Roman" w:cs="Times New Roman"/>
                <w:sz w:val="24"/>
                <w:szCs w:val="24"/>
                <w:lang w:val="ro-RO"/>
              </w:rPr>
              <w:t>tehnici statistice</w:t>
            </w:r>
            <w:r w:rsidR="00C14B5C">
              <w:rPr>
                <w:rFonts w:ascii="Times New Roman" w:hAnsi="Times New Roman" w:cs="Times New Roman"/>
                <w:sz w:val="24"/>
                <w:szCs w:val="24"/>
                <w:lang w:val="ro-RO"/>
              </w:rPr>
              <w:t xml:space="preserve"> și </w:t>
            </w:r>
            <w:r w:rsidR="006C3C0B" w:rsidRPr="00E94BC9">
              <w:rPr>
                <w:rFonts w:ascii="Times New Roman" w:hAnsi="Times New Roman" w:cs="Times New Roman"/>
                <w:sz w:val="24"/>
                <w:szCs w:val="24"/>
                <w:lang w:val="ro-RO"/>
              </w:rPr>
              <w:t xml:space="preserve">logico-simbolice. </w:t>
            </w:r>
            <w:r w:rsidR="00D17419" w:rsidRPr="00E94BC9">
              <w:rPr>
                <w:rFonts w:ascii="Times New Roman" w:hAnsi="Times New Roman" w:cs="Times New Roman"/>
                <w:sz w:val="24"/>
                <w:szCs w:val="24"/>
                <w:lang w:val="ro-RO"/>
              </w:rPr>
              <w:t>Se are de asemenea ca scop familiarizarea studenților cu implementarea algoritmilor folosind medii de dezvoltare software dedicate (Matlab).</w:t>
            </w:r>
          </w:p>
        </w:tc>
      </w:tr>
      <w:tr w:rsidR="00021930" w:rsidRPr="00E94BC9" w:rsidTr="00D11861">
        <w:tc>
          <w:tcPr>
            <w:tcW w:w="2358" w:type="dxa"/>
          </w:tcPr>
          <w:p w:rsidR="00021930" w:rsidRPr="004A2B66" w:rsidRDefault="007F2072" w:rsidP="00D13482">
            <w:pPr>
              <w:autoSpaceDE w:val="0"/>
              <w:autoSpaceDN w:val="0"/>
              <w:adjustRightInd w:val="0"/>
              <w:jc w:val="both"/>
              <w:rPr>
                <w:rFonts w:ascii="Times New Roman" w:hAnsi="Times New Roman" w:cs="Times New Roman"/>
                <w:spacing w:val="-4"/>
                <w:sz w:val="24"/>
                <w:szCs w:val="24"/>
                <w:lang w:val="ro-RO"/>
              </w:rPr>
            </w:pPr>
            <w:r w:rsidRPr="004A2B66">
              <w:rPr>
                <w:rFonts w:ascii="Times New Roman" w:hAnsi="Times New Roman" w:cs="Times New Roman"/>
                <w:spacing w:val="-4"/>
                <w:sz w:val="24"/>
                <w:szCs w:val="24"/>
                <w:lang w:val="ro-RO"/>
              </w:rPr>
              <w:t>7</w:t>
            </w:r>
            <w:r w:rsidR="00021930" w:rsidRPr="004A2B66">
              <w:rPr>
                <w:rFonts w:ascii="Times New Roman" w:hAnsi="Times New Roman" w:cs="Times New Roman"/>
                <w:spacing w:val="-4"/>
                <w:sz w:val="24"/>
                <w:szCs w:val="24"/>
                <w:lang w:val="ro-RO"/>
              </w:rPr>
              <w:t>.2 Obiective specifice</w:t>
            </w:r>
          </w:p>
        </w:tc>
        <w:tc>
          <w:tcPr>
            <w:tcW w:w="7218" w:type="dxa"/>
          </w:tcPr>
          <w:p w:rsidR="007876F6" w:rsidRPr="00E94BC9" w:rsidRDefault="007876F6" w:rsidP="00D13482">
            <w:pPr>
              <w:pStyle w:val="ListParagraph"/>
              <w:numPr>
                <w:ilvl w:val="0"/>
                <w:numId w:val="1"/>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Pentru curs</w:t>
            </w:r>
            <w:r w:rsidR="00C15C62">
              <w:rPr>
                <w:rFonts w:ascii="Times New Roman" w:hAnsi="Times New Roman" w:cs="Times New Roman"/>
                <w:sz w:val="24"/>
                <w:szCs w:val="24"/>
                <w:lang w:val="ro-RO"/>
              </w:rPr>
              <w:t xml:space="preserve"> :</w:t>
            </w:r>
          </w:p>
          <w:p w:rsidR="007876F6" w:rsidRPr="00E94BC9" w:rsidRDefault="009F179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Studenții</w:t>
            </w:r>
            <w:r w:rsidR="007876F6" w:rsidRPr="00E94BC9">
              <w:rPr>
                <w:rFonts w:ascii="Times New Roman" w:hAnsi="Times New Roman" w:cs="Times New Roman"/>
                <w:sz w:val="24"/>
                <w:szCs w:val="24"/>
                <w:lang w:val="ro-RO"/>
              </w:rPr>
              <w:t xml:space="preserve"> trebuie s</w:t>
            </w:r>
            <w:r w:rsidR="00DA25CB">
              <w:rPr>
                <w:rFonts w:ascii="Times New Roman" w:hAnsi="Times New Roman" w:cs="Times New Roman"/>
                <w:sz w:val="24"/>
                <w:szCs w:val="24"/>
                <w:lang w:val="ro-RO"/>
              </w:rPr>
              <w:t>ă</w:t>
            </w:r>
            <w:r w:rsidR="007876F6"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dobândească</w:t>
            </w:r>
            <w:r w:rsidR="007876F6"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principiile de baza ale recunoașterii formelor și inteligenței artificiale</w:t>
            </w:r>
            <w:r w:rsidR="00C15C62">
              <w:rPr>
                <w:rFonts w:ascii="Times New Roman" w:hAnsi="Times New Roman" w:cs="Times New Roman"/>
                <w:sz w:val="24"/>
                <w:szCs w:val="24"/>
                <w:lang w:val="ro-RO"/>
              </w:rPr>
              <w:t xml:space="preserve"> :</w:t>
            </w:r>
            <w:r w:rsidR="001C4B12"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teorie, algoritmi</w:t>
            </w:r>
            <w:r w:rsidR="001C4B12"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de proiectare, arhitecturi</w:t>
            </w:r>
            <w:r w:rsidR="00C14B5C">
              <w:rPr>
                <w:rFonts w:ascii="Times New Roman" w:hAnsi="Times New Roman" w:cs="Times New Roman"/>
                <w:sz w:val="24"/>
                <w:szCs w:val="24"/>
                <w:lang w:val="ro-RO"/>
              </w:rPr>
              <w:t xml:space="preserve"> și </w:t>
            </w:r>
            <w:r w:rsidR="00B87A70" w:rsidRPr="00E94BC9">
              <w:rPr>
                <w:rFonts w:ascii="Times New Roman" w:hAnsi="Times New Roman" w:cs="Times New Roman"/>
                <w:sz w:val="24"/>
                <w:szCs w:val="24"/>
                <w:lang w:val="ro-RO"/>
              </w:rPr>
              <w:t>aplicații.</w:t>
            </w:r>
            <w:r w:rsidR="007876F6" w:rsidRPr="00E94BC9">
              <w:rPr>
                <w:rFonts w:ascii="Times New Roman" w:hAnsi="Times New Roman" w:cs="Times New Roman"/>
                <w:sz w:val="24"/>
                <w:szCs w:val="24"/>
                <w:lang w:val="ro-RO"/>
              </w:rPr>
              <w:t xml:space="preserve"> </w:t>
            </w:r>
          </w:p>
          <w:p w:rsidR="007876F6" w:rsidRPr="00E94BC9" w:rsidRDefault="007876F6" w:rsidP="00D13482">
            <w:pPr>
              <w:pStyle w:val="ListParagraph"/>
              <w:numPr>
                <w:ilvl w:val="0"/>
                <w:numId w:val="1"/>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Pentru </w:t>
            </w:r>
            <w:r w:rsidR="009F1796" w:rsidRPr="00E94BC9">
              <w:rPr>
                <w:rFonts w:ascii="Times New Roman" w:hAnsi="Times New Roman" w:cs="Times New Roman"/>
                <w:sz w:val="24"/>
                <w:szCs w:val="24"/>
                <w:lang w:val="ro-RO"/>
              </w:rPr>
              <w:t>aplicații</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 </w:t>
            </w:r>
          </w:p>
          <w:p w:rsidR="00B87A70" w:rsidRPr="00E94BC9" w:rsidRDefault="00B87A7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Disciplina are ca scop familiarizarea studenților cu implementarea algoritmilor folosind medii de dezvoltare software dedicate (Matlab)</w:t>
            </w:r>
            <w:r w:rsidR="00C15C62">
              <w:rPr>
                <w:rFonts w:ascii="Times New Roman" w:hAnsi="Times New Roman" w:cs="Times New Roman"/>
                <w:sz w:val="24"/>
                <w:szCs w:val="24"/>
                <w:lang w:val="ro-RO"/>
              </w:rPr>
              <w:t xml:space="preserve"> :</w:t>
            </w:r>
          </w:p>
          <w:p w:rsidR="00CD32AF" w:rsidRPr="00E94BC9" w:rsidRDefault="00B87A70"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Selecţia caracteristicilor</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Clasificare supervizată</w:t>
            </w:r>
          </w:p>
          <w:p w:rsidR="00B87A70" w:rsidRPr="00E94BC9" w:rsidRDefault="002A0C8E"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Clasificare nesuperv</w:t>
            </w:r>
            <w:r w:rsidR="00B87A70" w:rsidRPr="00E94BC9">
              <w:rPr>
                <w:rFonts w:ascii="Times New Roman" w:hAnsi="Times New Roman" w:cs="Times New Roman"/>
                <w:sz w:val="24"/>
                <w:szCs w:val="24"/>
                <w:lang w:val="ro-RO"/>
              </w:rPr>
              <w:t>izată</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Reţele neurale</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Swarm Intelligence</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Sisteme fuzzy</w:t>
            </w:r>
          </w:p>
        </w:tc>
      </w:tr>
    </w:tbl>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keepNext/>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8. Conţinuturi</w:t>
      </w:r>
    </w:p>
    <w:tbl>
      <w:tblPr>
        <w:tblStyle w:val="TableGrid"/>
        <w:tblW w:w="0" w:type="auto"/>
        <w:tblLook w:val="04A0" w:firstRow="1" w:lastRow="0" w:firstColumn="1" w:lastColumn="0" w:noHBand="0" w:noVBand="1"/>
      </w:tblPr>
      <w:tblGrid>
        <w:gridCol w:w="3192"/>
        <w:gridCol w:w="3192"/>
        <w:gridCol w:w="3192"/>
      </w:tblGrid>
      <w:tr w:rsidR="00021930" w:rsidRPr="00E94BC9" w:rsidTr="004A2B66">
        <w:trPr>
          <w:cantSplit/>
          <w:trHeight w:val="20"/>
        </w:trPr>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8.1 Curs</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Metode de predare</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Observaţii</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 xml:space="preserve">1. </w:t>
            </w:r>
            <w:r w:rsidR="00B87A70" w:rsidRPr="00E94BC9">
              <w:rPr>
                <w:rFonts w:ascii="Times New Roman" w:hAnsi="Times New Roman" w:cs="Times New Roman"/>
                <w:b/>
                <w:spacing w:val="-4"/>
                <w:sz w:val="24"/>
                <w:szCs w:val="24"/>
                <w:lang w:val="ro-RO"/>
              </w:rPr>
              <w:t>Algoritmi Bayes</w:t>
            </w:r>
            <w:r w:rsidR="00C14B5C">
              <w:rPr>
                <w:rFonts w:ascii="Times New Roman" w:hAnsi="Times New Roman" w:cs="Times New Roman"/>
                <w:b/>
                <w:spacing w:val="-4"/>
                <w:sz w:val="24"/>
                <w:szCs w:val="24"/>
                <w:lang w:val="ro-RO"/>
              </w:rPr>
              <w:t xml:space="preserve"> și </w:t>
            </w:r>
            <w:r w:rsidR="00B87A70" w:rsidRPr="00E94BC9">
              <w:rPr>
                <w:rFonts w:ascii="Times New Roman" w:hAnsi="Times New Roman" w:cs="Times New Roman"/>
                <w:b/>
                <w:spacing w:val="-4"/>
                <w:sz w:val="24"/>
                <w:szCs w:val="24"/>
                <w:lang w:val="ro-RO"/>
              </w:rPr>
              <w:t xml:space="preserve">functii discriminant </w:t>
            </w:r>
            <w:r w:rsidR="006700E3">
              <w:rPr>
                <w:rFonts w:ascii="Times New Roman" w:hAnsi="Times New Roman" w:cs="Times New Roman"/>
                <w:b/>
                <w:spacing w:val="-4"/>
                <w:sz w:val="24"/>
                <w:szCs w:val="24"/>
                <w:lang w:val="ro-RO"/>
              </w:rPr>
              <w:t>î</w:t>
            </w:r>
            <w:r w:rsidR="00B87A70" w:rsidRPr="00E94BC9">
              <w:rPr>
                <w:rFonts w:ascii="Times New Roman" w:hAnsi="Times New Roman" w:cs="Times New Roman"/>
                <w:b/>
                <w:spacing w:val="-4"/>
                <w:sz w:val="24"/>
                <w:szCs w:val="24"/>
                <w:lang w:val="ro-RO"/>
              </w:rPr>
              <w:t>n recunoa</w:t>
            </w:r>
            <w:r w:rsidR="00273B1C">
              <w:rPr>
                <w:rFonts w:ascii="Times New Roman" w:hAnsi="Times New Roman" w:cs="Times New Roman"/>
                <w:b/>
                <w:spacing w:val="-4"/>
                <w:sz w:val="24"/>
                <w:szCs w:val="24"/>
                <w:lang w:val="ro-RO"/>
              </w:rPr>
              <w:t>ș</w:t>
            </w:r>
            <w:r w:rsidR="00B87A70" w:rsidRPr="00E94BC9">
              <w:rPr>
                <w:rFonts w:ascii="Times New Roman" w:hAnsi="Times New Roman" w:cs="Times New Roman"/>
                <w:b/>
                <w:spacing w:val="-4"/>
                <w:sz w:val="24"/>
                <w:szCs w:val="24"/>
                <w:lang w:val="ro-RO"/>
              </w:rPr>
              <w:t xml:space="preserve">terea formelor. </w:t>
            </w:r>
            <w:r w:rsidR="00B87A70" w:rsidRPr="00E94BC9">
              <w:rPr>
                <w:rFonts w:ascii="Times New Roman" w:hAnsi="Times New Roman" w:cs="Times New Roman"/>
                <w:spacing w:val="-4"/>
                <w:sz w:val="24"/>
                <w:szCs w:val="24"/>
                <w:lang w:val="ro-RO"/>
              </w:rPr>
              <w:t>Teoria clasific</w:t>
            </w:r>
            <w:r w:rsidR="006700E3">
              <w:rPr>
                <w:rFonts w:ascii="Times New Roman" w:hAnsi="Times New Roman" w:cs="Times New Roman"/>
                <w:spacing w:val="-4"/>
                <w:sz w:val="24"/>
                <w:szCs w:val="24"/>
                <w:lang w:val="ro-RO"/>
              </w:rPr>
              <w:t>ă</w:t>
            </w:r>
            <w:r w:rsidR="00B87A70" w:rsidRPr="00E94BC9">
              <w:rPr>
                <w:rFonts w:ascii="Times New Roman" w:hAnsi="Times New Roman" w:cs="Times New Roman"/>
                <w:spacing w:val="-4"/>
                <w:sz w:val="24"/>
                <w:szCs w:val="24"/>
                <w:lang w:val="ro-RO"/>
              </w:rPr>
              <w:t>rii Bayes. Cazul a M clase (M≥2). Clasificatori</w:t>
            </w:r>
            <w:r w:rsidR="00C14B5C">
              <w:rPr>
                <w:rFonts w:ascii="Times New Roman" w:hAnsi="Times New Roman" w:cs="Times New Roman"/>
                <w:spacing w:val="-4"/>
                <w:sz w:val="24"/>
                <w:szCs w:val="24"/>
                <w:lang w:val="ro-RO"/>
              </w:rPr>
              <w:t xml:space="preserve"> și </w:t>
            </w:r>
            <w:r w:rsidR="00B87A70" w:rsidRPr="00E94BC9">
              <w:rPr>
                <w:rFonts w:ascii="Times New Roman" w:hAnsi="Times New Roman" w:cs="Times New Roman"/>
                <w:spacing w:val="-4"/>
                <w:sz w:val="24"/>
                <w:szCs w:val="24"/>
                <w:lang w:val="ro-RO"/>
              </w:rPr>
              <w:t>func</w:t>
            </w:r>
            <w:r w:rsidR="006700E3">
              <w:rPr>
                <w:rFonts w:ascii="Times New Roman" w:hAnsi="Times New Roman" w:cs="Times New Roman"/>
                <w:spacing w:val="-4"/>
                <w:sz w:val="24"/>
                <w:szCs w:val="24"/>
                <w:lang w:val="ro-RO"/>
              </w:rPr>
              <w:t>ț</w:t>
            </w:r>
            <w:r w:rsidR="00B87A70" w:rsidRPr="00E94BC9">
              <w:rPr>
                <w:rFonts w:ascii="Times New Roman" w:hAnsi="Times New Roman" w:cs="Times New Roman"/>
                <w:spacing w:val="-4"/>
                <w:sz w:val="24"/>
                <w:szCs w:val="24"/>
                <w:lang w:val="ro-RO"/>
              </w:rPr>
              <w:t>ii discriminant. Cazul vectorilor cu reparti</w:t>
            </w:r>
            <w:r w:rsidR="006700E3">
              <w:rPr>
                <w:rFonts w:ascii="Times New Roman" w:hAnsi="Times New Roman" w:cs="Times New Roman"/>
                <w:spacing w:val="-4"/>
                <w:sz w:val="24"/>
                <w:szCs w:val="24"/>
                <w:lang w:val="ro-RO"/>
              </w:rPr>
              <w:t>ț</w:t>
            </w:r>
            <w:r w:rsidR="00B87A70" w:rsidRPr="00E94BC9">
              <w:rPr>
                <w:rFonts w:ascii="Times New Roman" w:hAnsi="Times New Roman" w:cs="Times New Roman"/>
                <w:spacing w:val="-4"/>
                <w:sz w:val="24"/>
                <w:szCs w:val="24"/>
                <w:lang w:val="ro-RO"/>
              </w:rPr>
              <w:t>ie normal</w:t>
            </w:r>
            <w:r w:rsidR="006700E3">
              <w:rPr>
                <w:rFonts w:ascii="Times New Roman" w:hAnsi="Times New Roman" w:cs="Times New Roman"/>
                <w:spacing w:val="-4"/>
                <w:sz w:val="24"/>
                <w:szCs w:val="24"/>
                <w:lang w:val="ro-RO"/>
              </w:rPr>
              <w:t>ă</w:t>
            </w:r>
            <w:r w:rsidR="00B87A70" w:rsidRPr="00E94BC9">
              <w:rPr>
                <w:rFonts w:ascii="Times New Roman" w:hAnsi="Times New Roman" w:cs="Times New Roman"/>
                <w:spacing w:val="-4"/>
                <w:sz w:val="24"/>
                <w:szCs w:val="24"/>
                <w:lang w:val="ro-RO"/>
              </w:rPr>
              <w:t>.</w:t>
            </w:r>
          </w:p>
        </w:tc>
        <w:tc>
          <w:tcPr>
            <w:tcW w:w="3192" w:type="dxa"/>
            <w:vMerge w:val="restart"/>
          </w:tcPr>
          <w:p w:rsidR="00903F47" w:rsidRPr="00E94BC9" w:rsidRDefault="0041678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Predarea se bazează în proporție de 90% pe folosirea videoproiectorului (acoperind funcţia de comunicare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demonstrativă).</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Metodele de comunicare orală utilizate sunt metoda expozitivă şi metoda problematizării,</w:t>
            </w:r>
            <w:r w:rsidR="004A2B66">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utilizate frontal. Pentru explicarea sau scoaterea </w:t>
            </w:r>
            <w:r w:rsidR="004A2B66">
              <w:rPr>
                <w:rFonts w:ascii="Times New Roman" w:hAnsi="Times New Roman" w:cs="Times New Roman"/>
                <w:sz w:val="24"/>
                <w:szCs w:val="24"/>
                <w:lang w:val="ro-RO"/>
              </w:rPr>
              <w:t>î</w:t>
            </w:r>
            <w:r w:rsidRPr="00E94BC9">
              <w:rPr>
                <w:rFonts w:ascii="Times New Roman" w:hAnsi="Times New Roman" w:cs="Times New Roman"/>
                <w:sz w:val="24"/>
                <w:szCs w:val="24"/>
                <w:lang w:val="ro-RO"/>
              </w:rPr>
              <w:t>n eviden</w:t>
            </w:r>
            <w:r w:rsidR="004A2B66">
              <w:rPr>
                <w:rFonts w:ascii="Times New Roman" w:hAnsi="Times New Roman" w:cs="Times New Roman"/>
                <w:sz w:val="24"/>
                <w:szCs w:val="24"/>
                <w:lang w:val="ro-RO"/>
              </w:rPr>
              <w:t>ță</w:t>
            </w:r>
            <w:r w:rsidRPr="00E94BC9">
              <w:rPr>
                <w:rFonts w:ascii="Times New Roman" w:hAnsi="Times New Roman" w:cs="Times New Roman"/>
                <w:sz w:val="24"/>
                <w:szCs w:val="24"/>
                <w:lang w:val="ro-RO"/>
              </w:rPr>
              <w:t xml:space="preserve"> a unor detalii/exemple</w:t>
            </w:r>
            <w:r w:rsidR="00891BB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se face</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“zoom”</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folosind</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metoda clasic</w:t>
            </w:r>
            <w:r w:rsidR="004A2B66">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cu</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creta, buretele şi tabla (in procent de 10% din timp) Materialele de curs sunt</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furnizate studen</w:t>
            </w:r>
            <w:r w:rsidR="004A2B66">
              <w:rPr>
                <w:rFonts w:ascii="Times New Roman" w:hAnsi="Times New Roman" w:cs="Times New Roman"/>
                <w:sz w:val="24"/>
                <w:szCs w:val="24"/>
                <w:lang w:val="ro-RO"/>
              </w:rPr>
              <w:t>ț</w:t>
            </w:r>
            <w:r w:rsidRPr="00E94BC9">
              <w:rPr>
                <w:rFonts w:ascii="Times New Roman" w:hAnsi="Times New Roman" w:cs="Times New Roman"/>
                <w:sz w:val="24"/>
                <w:szCs w:val="24"/>
                <w:lang w:val="ro-RO"/>
              </w:rPr>
              <w:t xml:space="preserve">ilor </w:t>
            </w:r>
            <w:r w:rsidR="004A2B66">
              <w:rPr>
                <w:rFonts w:ascii="Times New Roman" w:hAnsi="Times New Roman" w:cs="Times New Roman"/>
                <w:sz w:val="24"/>
                <w:szCs w:val="24"/>
                <w:lang w:val="ro-RO"/>
              </w:rPr>
              <w:t>î</w:t>
            </w:r>
            <w:r w:rsidRPr="00E94BC9">
              <w:rPr>
                <w:rFonts w:ascii="Times New Roman" w:hAnsi="Times New Roman" w:cs="Times New Roman"/>
                <w:sz w:val="24"/>
                <w:szCs w:val="24"/>
                <w:lang w:val="ro-RO"/>
              </w:rPr>
              <w:t>n form</w:t>
            </w:r>
            <w:r w:rsidR="004A2B66">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electronică.</w:t>
            </w:r>
          </w:p>
        </w:tc>
        <w:tc>
          <w:tcPr>
            <w:tcW w:w="3192" w:type="dxa"/>
          </w:tcPr>
          <w:p w:rsidR="00903F47" w:rsidRPr="00E94BC9" w:rsidRDefault="00B87A7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B21E8A" w:rsidRPr="00E94BC9">
              <w:rPr>
                <w:rFonts w:ascii="Times New Roman" w:hAnsi="Times New Roman" w:cs="Times New Roman"/>
                <w:sz w:val="24"/>
                <w:szCs w:val="24"/>
                <w:lang w:val="ro-RO"/>
              </w:rPr>
              <w:t xml:space="preserve"> </w:t>
            </w:r>
            <w:r w:rsidR="00903F47" w:rsidRPr="00E94BC9">
              <w:rPr>
                <w:rFonts w:ascii="Times New Roman" w:hAnsi="Times New Roman" w:cs="Times New Roman"/>
                <w:sz w:val="24"/>
                <w:szCs w:val="24"/>
                <w:lang w:val="ro-RO"/>
              </w:rPr>
              <w:t>ore</w:t>
            </w:r>
          </w:p>
        </w:tc>
      </w:tr>
      <w:tr w:rsidR="00903F47" w:rsidRPr="00E94BC9" w:rsidTr="004A2B66">
        <w:trPr>
          <w:cantSplit/>
          <w:trHeight w:val="20"/>
        </w:trPr>
        <w:tc>
          <w:tcPr>
            <w:tcW w:w="3192" w:type="dxa"/>
          </w:tcPr>
          <w:p w:rsidR="00903F47" w:rsidRPr="004A2B66" w:rsidRDefault="00133437" w:rsidP="00D13482">
            <w:pPr>
              <w:autoSpaceDE w:val="0"/>
              <w:autoSpaceDN w:val="0"/>
              <w:adjustRightInd w:val="0"/>
              <w:jc w:val="both"/>
              <w:rPr>
                <w:rFonts w:ascii="Times New Roman" w:hAnsi="Times New Roman" w:cs="Times New Roman"/>
                <w:spacing w:val="-6"/>
                <w:sz w:val="24"/>
                <w:szCs w:val="24"/>
                <w:lang w:val="ro-RO"/>
              </w:rPr>
            </w:pPr>
            <w:r w:rsidRPr="004A2B66">
              <w:rPr>
                <w:rFonts w:ascii="Times New Roman" w:hAnsi="Times New Roman" w:cs="Times New Roman"/>
                <w:b/>
                <w:spacing w:val="-8"/>
                <w:sz w:val="24"/>
                <w:szCs w:val="24"/>
                <w:lang w:val="ro-RO"/>
              </w:rPr>
              <w:t xml:space="preserve">2. </w:t>
            </w:r>
            <w:r w:rsidR="00D10FBA" w:rsidRPr="004A2B66">
              <w:rPr>
                <w:rFonts w:ascii="Times New Roman" w:hAnsi="Times New Roman" w:cs="Times New Roman"/>
                <w:b/>
                <w:spacing w:val="-8"/>
                <w:sz w:val="24"/>
                <w:szCs w:val="24"/>
                <w:lang w:val="ro-RO"/>
              </w:rPr>
              <w:t>Recunoa</w:t>
            </w:r>
            <w:r w:rsidR="00273B1C">
              <w:rPr>
                <w:rFonts w:ascii="Times New Roman" w:hAnsi="Times New Roman" w:cs="Times New Roman"/>
                <w:b/>
                <w:spacing w:val="-8"/>
                <w:sz w:val="24"/>
                <w:szCs w:val="24"/>
                <w:lang w:val="ro-RO"/>
              </w:rPr>
              <w:t>ș</w:t>
            </w:r>
            <w:r w:rsidR="00D10FBA" w:rsidRPr="004A2B66">
              <w:rPr>
                <w:rFonts w:ascii="Times New Roman" w:hAnsi="Times New Roman" w:cs="Times New Roman"/>
                <w:b/>
                <w:spacing w:val="-8"/>
                <w:sz w:val="24"/>
                <w:szCs w:val="24"/>
                <w:lang w:val="ro-RO"/>
              </w:rPr>
              <w:t>tere nesupervizata</w:t>
            </w:r>
            <w:r w:rsidR="00D10FBA" w:rsidRPr="004A2B66">
              <w:rPr>
                <w:rFonts w:ascii="Times New Roman" w:hAnsi="Times New Roman" w:cs="Times New Roman"/>
                <w:spacing w:val="-8"/>
                <w:sz w:val="24"/>
                <w:szCs w:val="24"/>
                <w:lang w:val="ro-RO"/>
              </w:rPr>
              <w:t>.</w:t>
            </w:r>
            <w:r w:rsidR="00D10FBA" w:rsidRPr="004A2B66">
              <w:rPr>
                <w:rFonts w:ascii="Times New Roman" w:hAnsi="Times New Roman" w:cs="Times New Roman"/>
                <w:spacing w:val="-6"/>
                <w:sz w:val="24"/>
                <w:szCs w:val="24"/>
                <w:lang w:val="ro-RO"/>
              </w:rPr>
              <w:t xml:space="preserve"> </w:t>
            </w:r>
            <w:r w:rsidR="00D10FBA" w:rsidRPr="004A2B66">
              <w:rPr>
                <w:rFonts w:ascii="Times New Roman" w:hAnsi="Times New Roman" w:cs="Times New Roman"/>
                <w:sz w:val="24"/>
                <w:szCs w:val="24"/>
                <w:lang w:val="ro-RO"/>
              </w:rPr>
              <w:t>Algoritmi clasici. Algoritmul Thorndike. Algoritmul „Basic Isodata” (Ball-Hall). Algoritmul „Fuzzy Isodata”. Clasificare ierarhic</w:t>
            </w:r>
            <w:r w:rsidR="006700E3">
              <w:rPr>
                <w:rFonts w:ascii="Times New Roman" w:hAnsi="Times New Roman" w:cs="Times New Roman"/>
                <w:sz w:val="24"/>
                <w:szCs w:val="24"/>
                <w:lang w:val="ro-RO"/>
              </w:rPr>
              <w:t>ă</w:t>
            </w:r>
            <w:r w:rsidR="00D10FBA" w:rsidRPr="004A2B66">
              <w:rPr>
                <w:rFonts w:ascii="Times New Roman" w:hAnsi="Times New Roman" w:cs="Times New Roman"/>
                <w:sz w:val="24"/>
                <w:szCs w:val="24"/>
                <w:lang w:val="ro-RO"/>
              </w:rPr>
              <w:t xml:space="preserve"> nesupervizat</w:t>
            </w:r>
            <w:r w:rsidR="006700E3">
              <w:rPr>
                <w:rFonts w:ascii="Times New Roman" w:hAnsi="Times New Roman" w:cs="Times New Roman"/>
                <w:sz w:val="24"/>
                <w:szCs w:val="24"/>
                <w:lang w:val="ro-RO"/>
              </w:rPr>
              <w:t>ă</w:t>
            </w:r>
            <w:r w:rsidR="00D10FBA" w:rsidRPr="004A2B66">
              <w:rPr>
                <w:rFonts w:ascii="Times New Roman" w:hAnsi="Times New Roman" w:cs="Times New Roman"/>
                <w:sz w:val="24"/>
                <w:szCs w:val="24"/>
                <w:lang w:val="ro-RO"/>
              </w:rPr>
              <w:t>.</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D10FB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 xml:space="preserve">3. </w:t>
            </w:r>
            <w:r w:rsidR="00D10FBA" w:rsidRPr="00E94BC9">
              <w:rPr>
                <w:rFonts w:ascii="Times New Roman" w:hAnsi="Times New Roman" w:cs="Times New Roman"/>
                <w:b/>
                <w:spacing w:val="-4"/>
                <w:sz w:val="24"/>
                <w:szCs w:val="24"/>
                <w:lang w:val="ro-RO"/>
              </w:rPr>
              <w:t>Selec</w:t>
            </w:r>
            <w:r w:rsidR="00383E66">
              <w:rPr>
                <w:rFonts w:ascii="Times New Roman" w:hAnsi="Times New Roman" w:cs="Times New Roman"/>
                <w:b/>
                <w:spacing w:val="-4"/>
                <w:sz w:val="24"/>
                <w:szCs w:val="24"/>
                <w:lang w:val="ro-RO"/>
              </w:rPr>
              <w:t>ț</w:t>
            </w:r>
            <w:r w:rsidR="00D10FBA" w:rsidRPr="00E94BC9">
              <w:rPr>
                <w:rFonts w:ascii="Times New Roman" w:hAnsi="Times New Roman" w:cs="Times New Roman"/>
                <w:b/>
                <w:spacing w:val="-4"/>
                <w:sz w:val="24"/>
                <w:szCs w:val="24"/>
                <w:lang w:val="ro-RO"/>
              </w:rPr>
              <w:t>ia caracteristicilor.</w:t>
            </w:r>
            <w:r w:rsidR="00D10FBA" w:rsidRPr="00E94BC9">
              <w:rPr>
                <w:rFonts w:ascii="Times New Roman" w:hAnsi="Times New Roman" w:cs="Times New Roman"/>
                <w:spacing w:val="-4"/>
                <w:sz w:val="24"/>
                <w:szCs w:val="24"/>
                <w:lang w:val="ro-RO"/>
              </w:rPr>
              <w:t xml:space="preserve"> Analiza componentelor principale (PCA).</w:t>
            </w:r>
            <w:r w:rsidR="001C4B12" w:rsidRPr="00E94BC9">
              <w:rPr>
                <w:rFonts w:ascii="Times New Roman" w:hAnsi="Times New Roman" w:cs="Times New Roman"/>
                <w:spacing w:val="-4"/>
                <w:sz w:val="24"/>
                <w:szCs w:val="24"/>
                <w:lang w:val="ro-RO"/>
              </w:rPr>
              <w:t xml:space="preserve"> </w:t>
            </w:r>
            <w:r w:rsidR="00D10FBA" w:rsidRPr="00E94BC9">
              <w:rPr>
                <w:rFonts w:ascii="Times New Roman" w:hAnsi="Times New Roman" w:cs="Times New Roman"/>
                <w:spacing w:val="-4"/>
                <w:sz w:val="24"/>
                <w:szCs w:val="24"/>
                <w:lang w:val="ro-RO"/>
              </w:rPr>
              <w:t>Criteriul lui Fisher</w:t>
            </w:r>
            <w:r w:rsidR="00C70CBF">
              <w:rPr>
                <w:rFonts w:ascii="Times New Roman" w:hAnsi="Times New Roman" w:cs="Times New Roman"/>
                <w:spacing w:val="-4"/>
                <w:sz w:val="24"/>
                <w:szCs w:val="24"/>
                <w:lang w:val="ro-RO"/>
              </w:rPr>
              <w:t>.</w:t>
            </w:r>
            <w:r w:rsidR="00D10FBA" w:rsidRPr="00E94BC9">
              <w:rPr>
                <w:rFonts w:ascii="Times New Roman" w:hAnsi="Times New Roman" w:cs="Times New Roman"/>
                <w:spacing w:val="-4"/>
                <w:sz w:val="24"/>
                <w:szCs w:val="24"/>
                <w:lang w:val="ro-RO"/>
              </w:rPr>
              <w:t xml:space="preserve"> Analiza discriminatorie liniar</w:t>
            </w:r>
            <w:r w:rsidR="00074D9E">
              <w:rPr>
                <w:rFonts w:ascii="Times New Roman" w:hAnsi="Times New Roman" w:cs="Times New Roman"/>
                <w:spacing w:val="-4"/>
                <w:sz w:val="24"/>
                <w:szCs w:val="24"/>
                <w:lang w:val="ro-RO"/>
              </w:rPr>
              <w:t>ă</w:t>
            </w:r>
            <w:r w:rsidR="00D10FBA" w:rsidRPr="00E94BC9">
              <w:rPr>
                <w:rFonts w:ascii="Times New Roman" w:hAnsi="Times New Roman" w:cs="Times New Roman"/>
                <w:spacing w:val="-4"/>
                <w:sz w:val="24"/>
                <w:szCs w:val="24"/>
                <w:lang w:val="ro-RO"/>
              </w:rPr>
              <w:t xml:space="preserve">. Analiza componentelor </w:t>
            </w:r>
            <w:r w:rsidR="00D10FBA" w:rsidRPr="004A2B66">
              <w:rPr>
                <w:rFonts w:ascii="Times New Roman" w:hAnsi="Times New Roman" w:cs="Times New Roman"/>
                <w:spacing w:val="-8"/>
                <w:sz w:val="24"/>
                <w:szCs w:val="24"/>
                <w:lang w:val="ro-RO"/>
              </w:rPr>
              <w:t>independente. Criteriul divergen</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ei.</w:t>
            </w:r>
            <w:r w:rsidR="001C4B12" w:rsidRPr="004A2B66">
              <w:rPr>
                <w:rFonts w:ascii="Times New Roman" w:hAnsi="Times New Roman" w:cs="Times New Roman"/>
                <w:spacing w:val="-8"/>
                <w:sz w:val="24"/>
                <w:szCs w:val="24"/>
                <w:lang w:val="ro-RO"/>
              </w:rPr>
              <w:t xml:space="preserve"> </w:t>
            </w:r>
            <w:r w:rsidR="00D10FBA" w:rsidRPr="004A2B66">
              <w:rPr>
                <w:rFonts w:ascii="Times New Roman" w:hAnsi="Times New Roman" w:cs="Times New Roman"/>
                <w:spacing w:val="-8"/>
                <w:sz w:val="24"/>
                <w:szCs w:val="24"/>
                <w:lang w:val="ro-RO"/>
              </w:rPr>
              <w:t>Transform</w:t>
            </w:r>
            <w:r w:rsidR="00074D9E">
              <w:rPr>
                <w:rFonts w:ascii="Times New Roman" w:hAnsi="Times New Roman" w:cs="Times New Roman"/>
                <w:spacing w:val="-8"/>
                <w:sz w:val="24"/>
                <w:szCs w:val="24"/>
                <w:lang w:val="ro-RO"/>
              </w:rPr>
              <w:t>ă</w:t>
            </w:r>
            <w:r w:rsidR="00D10FBA" w:rsidRPr="004A2B66">
              <w:rPr>
                <w:rFonts w:ascii="Times New Roman" w:hAnsi="Times New Roman" w:cs="Times New Roman"/>
                <w:spacing w:val="-8"/>
                <w:sz w:val="24"/>
                <w:szCs w:val="24"/>
                <w:lang w:val="ro-RO"/>
              </w:rPr>
              <w:t>ri nelineare</w:t>
            </w:r>
            <w:r w:rsidR="00C14B5C" w:rsidRPr="004A2B66">
              <w:rPr>
                <w:rFonts w:ascii="Times New Roman" w:hAnsi="Times New Roman" w:cs="Times New Roman"/>
                <w:spacing w:val="-8"/>
                <w:sz w:val="24"/>
                <w:szCs w:val="24"/>
                <w:lang w:val="ro-RO"/>
              </w:rPr>
              <w:t xml:space="preserve"> și </w:t>
            </w:r>
            <w:r w:rsidR="00D10FBA" w:rsidRPr="004A2B66">
              <w:rPr>
                <w:rFonts w:ascii="Times New Roman" w:hAnsi="Times New Roman" w:cs="Times New Roman"/>
                <w:spacing w:val="-8"/>
                <w:sz w:val="24"/>
                <w:szCs w:val="24"/>
                <w:lang w:val="ro-RO"/>
              </w:rPr>
              <w:t>proiec</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 xml:space="preserve">ii </w:t>
            </w:r>
            <w:r w:rsidR="00074D9E">
              <w:rPr>
                <w:rFonts w:ascii="Times New Roman" w:hAnsi="Times New Roman" w:cs="Times New Roman"/>
                <w:spacing w:val="-8"/>
                <w:sz w:val="24"/>
                <w:szCs w:val="24"/>
                <w:lang w:val="ro-RO"/>
              </w:rPr>
              <w:t>î</w:t>
            </w:r>
            <w:r w:rsidR="00D10FBA" w:rsidRPr="004A2B66">
              <w:rPr>
                <w:rFonts w:ascii="Times New Roman" w:hAnsi="Times New Roman" w:cs="Times New Roman"/>
                <w:spacing w:val="-8"/>
                <w:sz w:val="24"/>
                <w:szCs w:val="24"/>
                <w:lang w:val="ro-RO"/>
              </w:rPr>
              <w:t>n spa</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ii 2D.</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D10FB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4. Re</w:t>
            </w:r>
            <w:r w:rsidR="00074D9E">
              <w:rPr>
                <w:rFonts w:ascii="Times New Roman" w:hAnsi="Times New Roman" w:cs="Times New Roman"/>
                <w:b/>
                <w:spacing w:val="-4"/>
                <w:sz w:val="24"/>
                <w:szCs w:val="24"/>
                <w:lang w:val="ro-RO"/>
              </w:rPr>
              <w:t>ț</w:t>
            </w:r>
            <w:r w:rsidRPr="00E94BC9">
              <w:rPr>
                <w:rFonts w:ascii="Times New Roman" w:hAnsi="Times New Roman" w:cs="Times New Roman"/>
                <w:b/>
                <w:spacing w:val="-4"/>
                <w:sz w:val="24"/>
                <w:szCs w:val="24"/>
                <w:lang w:val="ro-RO"/>
              </w:rPr>
              <w:t>ele neuronale supervizate.</w:t>
            </w:r>
            <w:r w:rsidRPr="00E94BC9">
              <w:rPr>
                <w:rFonts w:ascii="Times New Roman" w:hAnsi="Times New Roman" w:cs="Times New Roman"/>
                <w:spacing w:val="-4"/>
                <w:sz w:val="24"/>
                <w:szCs w:val="24"/>
                <w:lang w:val="ro-RO"/>
              </w:rPr>
              <w:t xml:space="preserve"> Perceptronul neliniar multinivel.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cu func</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de baz</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radiale. Memorii neurale asociative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eaua Hopfield, memoria asociativ</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bidirec</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ional</w:t>
            </w:r>
            <w:r w:rsidR="008A7A94">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z w:val="24"/>
                <w:szCs w:val="24"/>
                <w:lang w:val="ro-RO"/>
              </w:rPr>
              <w:t xml:space="preserve">5. </w:t>
            </w:r>
            <w:r w:rsidRPr="00E94BC9">
              <w:rPr>
                <w:rFonts w:ascii="Times New Roman" w:hAnsi="Times New Roman" w:cs="Times New Roman"/>
                <w:b/>
                <w:spacing w:val="-4"/>
                <w:sz w:val="24"/>
                <w:szCs w:val="24"/>
                <w:lang w:val="ro-RO"/>
              </w:rPr>
              <w:t>Re</w:t>
            </w:r>
            <w:r w:rsidR="00074D9E">
              <w:rPr>
                <w:rFonts w:ascii="Times New Roman" w:hAnsi="Times New Roman" w:cs="Times New Roman"/>
                <w:b/>
                <w:spacing w:val="-4"/>
                <w:sz w:val="24"/>
                <w:szCs w:val="24"/>
                <w:lang w:val="ro-RO"/>
              </w:rPr>
              <w:t>ț</w:t>
            </w:r>
            <w:r w:rsidRPr="00E94BC9">
              <w:rPr>
                <w:rFonts w:ascii="Times New Roman" w:hAnsi="Times New Roman" w:cs="Times New Roman"/>
                <w:b/>
                <w:spacing w:val="-4"/>
                <w:sz w:val="24"/>
                <w:szCs w:val="24"/>
                <w:lang w:val="ro-RO"/>
              </w:rPr>
              <w:t>ele neuronale nesupervizate.</w:t>
            </w:r>
            <w:r w:rsidRPr="00E94BC9">
              <w:rPr>
                <w:rFonts w:ascii="Times New Roman" w:hAnsi="Times New Roman" w:cs="Times New Roman"/>
                <w:spacing w:val="-4"/>
                <w:sz w:val="24"/>
                <w:szCs w:val="24"/>
                <w:lang w:val="ro-RO"/>
              </w:rPr>
              <w:t xml:space="preserve">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Carpenter-Grossberg (ART1). Harta cu autoorganizare (Kohonen).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Hebbiana pentru selec</w:t>
            </w:r>
            <w:r w:rsidR="00383E66">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ia componentelor principale.</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6. Sisteme “Fuzzy”.</w:t>
            </w:r>
            <w:r w:rsidRPr="00E94BC9">
              <w:rPr>
                <w:rFonts w:ascii="Times New Roman" w:hAnsi="Times New Roman" w:cs="Times New Roman"/>
                <w:spacing w:val="-4"/>
                <w:sz w:val="24"/>
                <w:szCs w:val="24"/>
                <w:lang w:val="ro-RO"/>
              </w:rPr>
              <w:t xml:space="preserve"> Introducere </w:t>
            </w:r>
            <w:r w:rsidR="00074D9E">
              <w:rPr>
                <w:rFonts w:ascii="Times New Roman" w:hAnsi="Times New Roman" w:cs="Times New Roman"/>
                <w:spacing w:val="-4"/>
                <w:sz w:val="24"/>
                <w:szCs w:val="24"/>
                <w:lang w:val="ro-RO"/>
              </w:rPr>
              <w:t>î</w:t>
            </w:r>
            <w:r w:rsidRPr="00E94BC9">
              <w:rPr>
                <w:rFonts w:ascii="Times New Roman" w:hAnsi="Times New Roman" w:cs="Times New Roman"/>
                <w:spacing w:val="-4"/>
                <w:sz w:val="24"/>
                <w:szCs w:val="24"/>
                <w:lang w:val="ro-RO"/>
              </w:rPr>
              <w:t>n logica nuan</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at</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(„fuzzy”). Rela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„fuzzy”. Metrica</w:t>
            </w:r>
            <w:r w:rsidR="001C4B12" w:rsidRPr="00E94BC9">
              <w:rPr>
                <w:rFonts w:ascii="Times New Roman" w:hAnsi="Times New Roman" w:cs="Times New Roman"/>
                <w:spacing w:val="-4"/>
                <w:sz w:val="24"/>
                <w:szCs w:val="24"/>
                <w:lang w:val="ro-RO"/>
              </w:rPr>
              <w:t xml:space="preserve"> </w:t>
            </w:r>
            <w:r w:rsidRPr="00E94BC9">
              <w:rPr>
                <w:rFonts w:ascii="Times New Roman" w:hAnsi="Times New Roman" w:cs="Times New Roman"/>
                <w:spacing w:val="-4"/>
                <w:sz w:val="24"/>
                <w:szCs w:val="24"/>
                <w:lang w:val="ro-RO"/>
              </w:rPr>
              <w:t>„fuzzy”. Implica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„fuzzy”. Ra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ionament aproximativ. Sisteme de clasificare cu reguli “fuzzy”.</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color w:val="000000"/>
                <w:spacing w:val="-4"/>
                <w:sz w:val="24"/>
                <w:szCs w:val="24"/>
                <w:lang w:val="ro-RO"/>
              </w:rPr>
              <w:t>7. Re</w:t>
            </w:r>
            <w:r w:rsidR="0054148C">
              <w:rPr>
                <w:rFonts w:ascii="Times New Roman" w:hAnsi="Times New Roman" w:cs="Times New Roman"/>
                <w:b/>
                <w:color w:val="000000"/>
                <w:spacing w:val="-4"/>
                <w:sz w:val="24"/>
                <w:szCs w:val="24"/>
                <w:lang w:val="ro-RO"/>
              </w:rPr>
              <w:t>ț</w:t>
            </w:r>
            <w:r w:rsidRPr="00E94BC9">
              <w:rPr>
                <w:rFonts w:ascii="Times New Roman" w:hAnsi="Times New Roman" w:cs="Times New Roman"/>
                <w:b/>
                <w:color w:val="000000"/>
                <w:spacing w:val="-4"/>
                <w:sz w:val="24"/>
                <w:szCs w:val="24"/>
                <w:lang w:val="ro-RO"/>
              </w:rPr>
              <w:t>ele neuro-fuzzy.</w:t>
            </w:r>
            <w:r w:rsidRPr="00E94BC9">
              <w:rPr>
                <w:rFonts w:ascii="Times New Roman" w:hAnsi="Times New Roman" w:cs="Times New Roman"/>
                <w:color w:val="000000"/>
                <w:spacing w:val="-4"/>
                <w:sz w:val="24"/>
                <w:szCs w:val="24"/>
                <w:lang w:val="ro-RO"/>
              </w:rPr>
              <w:t xml:space="preserve"> Integrarea logicii „fuzzy”</w:t>
            </w:r>
            <w:r w:rsidR="00C14B5C">
              <w:rPr>
                <w:rFonts w:ascii="Times New Roman" w:hAnsi="Times New Roman" w:cs="Times New Roman"/>
                <w:color w:val="000000"/>
                <w:spacing w:val="-4"/>
                <w:sz w:val="24"/>
                <w:szCs w:val="24"/>
                <w:lang w:val="ro-RO"/>
              </w:rPr>
              <w:t xml:space="preserve"> și </w:t>
            </w:r>
            <w:r w:rsidRPr="00E94BC9">
              <w:rPr>
                <w:rFonts w:ascii="Times New Roman" w:hAnsi="Times New Roman" w:cs="Times New Roman"/>
                <w:color w:val="000000"/>
                <w:spacing w:val="-4"/>
                <w:sz w:val="24"/>
                <w:szCs w:val="24"/>
                <w:lang w:val="ro-RO"/>
              </w:rPr>
              <w:t>a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elelor neuronale. Neuroni „fuzzy”.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ele neurale instruibile pentru reguli „fuzzy” de tip IF-THEN.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 xml:space="preserve">ea Kwan-Cai. </w:t>
            </w:r>
            <w:r w:rsidRPr="00E94BC9">
              <w:rPr>
                <w:rFonts w:ascii="Times New Roman" w:hAnsi="Times New Roman" w:cs="Times New Roman"/>
                <w:spacing w:val="-4"/>
                <w:sz w:val="24"/>
                <w:szCs w:val="24"/>
                <w:lang w:val="ro-RO"/>
              </w:rPr>
              <w:t>Re</w:t>
            </w:r>
            <w:r w:rsidR="0054148C">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„Fuzzy-perceptron”. Retea „Fuzzy-ART”.</w:t>
            </w:r>
            <w:r w:rsidR="0054148C">
              <w:rPr>
                <w:rFonts w:ascii="Times New Roman" w:hAnsi="Times New Roman" w:cs="Times New Roman"/>
                <w:spacing w:val="-4"/>
                <w:sz w:val="24"/>
                <w:szCs w:val="24"/>
                <w:lang w:val="ro-RO"/>
              </w:rPr>
              <w:t xml:space="preserve"> </w:t>
            </w:r>
            <w:r w:rsidRPr="00E94BC9">
              <w:rPr>
                <w:rFonts w:ascii="Times New Roman" w:hAnsi="Times New Roman" w:cs="Times New Roman"/>
                <w:spacing w:val="-4"/>
                <w:sz w:val="24"/>
                <w:szCs w:val="24"/>
                <w:lang w:val="ro-RO"/>
              </w:rPr>
              <w:t>Sistem neural „Fuzzy” cu autoorganizare.</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bCs/>
                <w:color w:val="000000"/>
                <w:spacing w:val="-4"/>
                <w:sz w:val="24"/>
                <w:szCs w:val="24"/>
                <w:lang w:val="ro-RO"/>
              </w:rPr>
              <w:t>8. Algoritmi genetici.</w:t>
            </w:r>
            <w:r w:rsidRPr="00E94BC9">
              <w:rPr>
                <w:rFonts w:ascii="Times New Roman" w:hAnsi="Times New Roman" w:cs="Times New Roman"/>
                <w:bCs/>
                <w:color w:val="000000"/>
                <w:spacing w:val="-4"/>
                <w:sz w:val="24"/>
                <w:szCs w:val="24"/>
                <w:lang w:val="ro-RO"/>
              </w:rPr>
              <w:t xml:space="preserve"> Etapele unui algoritm genetic</w:t>
            </w:r>
            <w:r w:rsidR="00C15C62">
              <w:rPr>
                <w:rFonts w:ascii="Times New Roman" w:hAnsi="Times New Roman" w:cs="Times New Roman"/>
                <w:bCs/>
                <w:color w:val="000000"/>
                <w:spacing w:val="-4"/>
                <w:sz w:val="24"/>
                <w:szCs w:val="24"/>
                <w:lang w:val="ro-RO"/>
              </w:rPr>
              <w:t xml:space="preserve"> :</w:t>
            </w:r>
            <w:r w:rsidRPr="00E94BC9">
              <w:rPr>
                <w:rFonts w:ascii="Times New Roman" w:hAnsi="Times New Roman" w:cs="Times New Roman"/>
                <w:bCs/>
                <w:color w:val="000000"/>
                <w:spacing w:val="-4"/>
                <w:sz w:val="24"/>
                <w:szCs w:val="24"/>
                <w:lang w:val="ro-RO"/>
              </w:rPr>
              <w:t xml:space="preserve"> selec</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 xml:space="preserve">ie, </w:t>
            </w:r>
            <w:r w:rsidR="00383E66">
              <w:rPr>
                <w:rFonts w:ascii="Times New Roman" w:hAnsi="Times New Roman" w:cs="Times New Roman"/>
                <w:bCs/>
                <w:color w:val="000000"/>
                <w:spacing w:val="-4"/>
                <w:sz w:val="24"/>
                <w:szCs w:val="24"/>
                <w:lang w:val="ro-RO"/>
              </w:rPr>
              <w:t>î</w:t>
            </w:r>
            <w:r w:rsidRPr="00E94BC9">
              <w:rPr>
                <w:rFonts w:ascii="Times New Roman" w:hAnsi="Times New Roman" w:cs="Times New Roman"/>
                <w:bCs/>
                <w:color w:val="000000"/>
                <w:spacing w:val="-4"/>
                <w:sz w:val="24"/>
                <w:szCs w:val="24"/>
                <w:lang w:val="ro-RO"/>
              </w:rPr>
              <w:t>ncruci</w:t>
            </w:r>
            <w:r w:rsidR="00383E66">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are, muta</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ie. Optimizarea unor func</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ii multidimensionale. Re</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ele neuronale cu algoritmi genetici. Aplica</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 xml:space="preserve">ii </w:t>
            </w:r>
            <w:r w:rsidR="00383E66">
              <w:rPr>
                <w:rFonts w:ascii="Times New Roman" w:hAnsi="Times New Roman" w:cs="Times New Roman"/>
                <w:bCs/>
                <w:color w:val="000000"/>
                <w:spacing w:val="-4"/>
                <w:sz w:val="24"/>
                <w:szCs w:val="24"/>
                <w:lang w:val="ro-RO"/>
              </w:rPr>
              <w:t>î</w:t>
            </w:r>
            <w:r w:rsidRPr="00E94BC9">
              <w:rPr>
                <w:rFonts w:ascii="Times New Roman" w:hAnsi="Times New Roman" w:cs="Times New Roman"/>
                <w:bCs/>
                <w:color w:val="000000"/>
                <w:spacing w:val="-4"/>
                <w:sz w:val="24"/>
                <w:szCs w:val="24"/>
                <w:lang w:val="ro-RO"/>
              </w:rPr>
              <w:t>n recunoa</w:t>
            </w:r>
            <w:r w:rsidR="00383E66">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terea formelor.</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2 </w:t>
            </w:r>
            <w:r w:rsidR="00903F47" w:rsidRPr="00E94BC9">
              <w:rPr>
                <w:rFonts w:ascii="Times New Roman" w:hAnsi="Times New Roman" w:cs="Times New Roman"/>
                <w:sz w:val="24"/>
                <w:szCs w:val="24"/>
                <w:lang w:val="ro-RO"/>
              </w:rPr>
              <w:t>ore</w:t>
            </w:r>
          </w:p>
        </w:tc>
      </w:tr>
      <w:tr w:rsidR="00903F47" w:rsidRPr="00E94BC9" w:rsidTr="004A2B66">
        <w:trPr>
          <w:cantSplit/>
          <w:trHeight w:val="20"/>
        </w:trPr>
        <w:tc>
          <w:tcPr>
            <w:tcW w:w="3192" w:type="dxa"/>
          </w:tcPr>
          <w:p w:rsidR="00903F47" w:rsidRPr="00E94BC9" w:rsidRDefault="005E003C"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bCs/>
                <w:color w:val="000000"/>
                <w:spacing w:val="-4"/>
                <w:sz w:val="24"/>
                <w:szCs w:val="24"/>
                <w:lang w:val="ro-RO"/>
              </w:rPr>
              <w:t>9. Calcul simbolic</w:t>
            </w:r>
            <w:r w:rsidR="00C14B5C">
              <w:rPr>
                <w:rFonts w:ascii="Times New Roman" w:hAnsi="Times New Roman" w:cs="Times New Roman"/>
                <w:b/>
                <w:bCs/>
                <w:color w:val="000000"/>
                <w:spacing w:val="-4"/>
                <w:sz w:val="24"/>
                <w:szCs w:val="24"/>
                <w:lang w:val="ro-RO"/>
              </w:rPr>
              <w:t xml:space="preserve"> și </w:t>
            </w:r>
            <w:r w:rsidRPr="00E94BC9">
              <w:rPr>
                <w:rFonts w:ascii="Times New Roman" w:hAnsi="Times New Roman" w:cs="Times New Roman"/>
                <w:b/>
                <w:bCs/>
                <w:color w:val="000000"/>
                <w:spacing w:val="-4"/>
                <w:sz w:val="24"/>
                <w:szCs w:val="24"/>
                <w:lang w:val="ro-RO"/>
              </w:rPr>
              <w:t>sisteme expert.</w:t>
            </w:r>
            <w:r w:rsidRPr="00E94BC9">
              <w:rPr>
                <w:rFonts w:ascii="Times New Roman" w:hAnsi="Times New Roman" w:cs="Times New Roman"/>
                <w:bCs/>
                <w:color w:val="000000"/>
                <w:spacing w:val="-4"/>
                <w:sz w:val="24"/>
                <w:szCs w:val="24"/>
                <w:lang w:val="ro-RO"/>
              </w:rPr>
              <w:t xml:space="preserve"> Reprezentarea cuno</w:t>
            </w:r>
            <w:r w:rsidR="004971A9">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tin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elor. Ma</w:t>
            </w:r>
            <w:r w:rsidR="004971A9">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ina inferen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ei. Predicat de ordinul I. Controlul inferen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ei. Modelarea ac</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iunilor elementare. Planuri ierarhice. Planuri utiliz</w:t>
            </w:r>
            <w:r w:rsidR="004971A9">
              <w:rPr>
                <w:rFonts w:ascii="Times New Roman" w:hAnsi="Times New Roman" w:cs="Times New Roman"/>
                <w:bCs/>
                <w:color w:val="000000"/>
                <w:spacing w:val="-4"/>
                <w:sz w:val="24"/>
                <w:szCs w:val="24"/>
                <w:lang w:val="ro-RO"/>
              </w:rPr>
              <w:t>â</w:t>
            </w:r>
            <w:r w:rsidRPr="00E94BC9">
              <w:rPr>
                <w:rFonts w:ascii="Times New Roman" w:hAnsi="Times New Roman" w:cs="Times New Roman"/>
                <w:bCs/>
                <w:color w:val="000000"/>
                <w:spacing w:val="-4"/>
                <w:sz w:val="24"/>
                <w:szCs w:val="24"/>
                <w:lang w:val="ro-RO"/>
              </w:rPr>
              <w:t>nd metara</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ionamentul. Sisteme expert</w:t>
            </w:r>
            <w:r w:rsidR="00C15C62">
              <w:rPr>
                <w:rFonts w:ascii="Times New Roman" w:hAnsi="Times New Roman" w:cs="Times New Roman"/>
                <w:bCs/>
                <w:color w:val="000000"/>
                <w:spacing w:val="-4"/>
                <w:sz w:val="24"/>
                <w:szCs w:val="24"/>
                <w:lang w:val="ro-RO"/>
              </w:rPr>
              <w:t xml:space="preserve"> :</w:t>
            </w:r>
            <w:r w:rsidRPr="00E94BC9">
              <w:rPr>
                <w:rFonts w:ascii="Times New Roman" w:hAnsi="Times New Roman" w:cs="Times New Roman"/>
                <w:bCs/>
                <w:color w:val="000000"/>
                <w:spacing w:val="-4"/>
                <w:sz w:val="24"/>
                <w:szCs w:val="24"/>
                <w:lang w:val="ro-RO"/>
              </w:rPr>
              <w:t xml:space="preserve"> structur</w:t>
            </w:r>
            <w:r w:rsidR="004971A9">
              <w:rPr>
                <w:rFonts w:ascii="Times New Roman" w:hAnsi="Times New Roman" w:cs="Times New Roman"/>
                <w:bCs/>
                <w:color w:val="000000"/>
                <w:spacing w:val="-4"/>
                <w:sz w:val="24"/>
                <w:szCs w:val="24"/>
                <w:lang w:val="ro-RO"/>
              </w:rPr>
              <w:t>ă</w:t>
            </w:r>
            <w:r w:rsidR="00C14B5C">
              <w:rPr>
                <w:rFonts w:ascii="Times New Roman" w:hAnsi="Times New Roman" w:cs="Times New Roman"/>
                <w:bCs/>
                <w:color w:val="000000"/>
                <w:spacing w:val="-4"/>
                <w:sz w:val="24"/>
                <w:szCs w:val="24"/>
                <w:lang w:val="ro-RO"/>
              </w:rPr>
              <w:t xml:space="preserve"> și </w:t>
            </w:r>
            <w:r w:rsidRPr="00E94BC9">
              <w:rPr>
                <w:rFonts w:ascii="Times New Roman" w:hAnsi="Times New Roman" w:cs="Times New Roman"/>
                <w:bCs/>
                <w:color w:val="000000"/>
                <w:spacing w:val="-4"/>
                <w:sz w:val="24"/>
                <w:szCs w:val="24"/>
                <w:lang w:val="ro-RO"/>
              </w:rPr>
              <w:t>aplica</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ii.</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5E003C"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r w:rsidR="00903F47" w:rsidRPr="00E94BC9">
              <w:rPr>
                <w:rFonts w:ascii="Times New Roman" w:hAnsi="Times New Roman" w:cs="Times New Roman"/>
                <w:sz w:val="24"/>
                <w:szCs w:val="24"/>
                <w:lang w:val="ro-RO"/>
              </w:rPr>
              <w:t xml:space="preserve"> ore</w:t>
            </w:r>
          </w:p>
        </w:tc>
      </w:tr>
      <w:tr w:rsidR="00302809" w:rsidRPr="00E94BC9" w:rsidTr="004A2B66">
        <w:trPr>
          <w:cantSplit/>
          <w:trHeight w:val="20"/>
        </w:trPr>
        <w:tc>
          <w:tcPr>
            <w:tcW w:w="3192" w:type="dxa"/>
          </w:tcPr>
          <w:p w:rsidR="00302809" w:rsidRPr="004A2B66" w:rsidRDefault="002A0C8E" w:rsidP="00D13482">
            <w:pPr>
              <w:jc w:val="both"/>
              <w:rPr>
                <w:rFonts w:ascii="Times New Roman" w:hAnsi="Times New Roman" w:cs="Times New Roman"/>
                <w:spacing w:val="-5"/>
                <w:sz w:val="24"/>
                <w:szCs w:val="24"/>
                <w:lang w:val="ro-RO"/>
              </w:rPr>
            </w:pPr>
            <w:r w:rsidRPr="004A2B66">
              <w:rPr>
                <w:rFonts w:ascii="Times New Roman" w:hAnsi="Times New Roman" w:cs="Times New Roman"/>
                <w:b/>
                <w:bCs/>
                <w:color w:val="000000"/>
                <w:spacing w:val="-5"/>
                <w:sz w:val="24"/>
                <w:szCs w:val="24"/>
                <w:lang w:val="ro-RO"/>
              </w:rPr>
              <w:t>10.</w:t>
            </w:r>
            <w:r w:rsidR="004A2B66" w:rsidRPr="004A2B66">
              <w:rPr>
                <w:rFonts w:ascii="Times New Roman" w:hAnsi="Times New Roman" w:cs="Times New Roman"/>
                <w:b/>
                <w:bCs/>
                <w:color w:val="000000"/>
                <w:spacing w:val="-5"/>
                <w:sz w:val="24"/>
                <w:szCs w:val="24"/>
                <w:lang w:val="ro-RO"/>
              </w:rPr>
              <w:t> </w:t>
            </w:r>
            <w:r w:rsidRPr="004A2B66">
              <w:rPr>
                <w:rFonts w:ascii="Times New Roman" w:hAnsi="Times New Roman" w:cs="Times New Roman"/>
                <w:b/>
                <w:bCs/>
                <w:color w:val="000000"/>
                <w:spacing w:val="-5"/>
                <w:sz w:val="24"/>
                <w:szCs w:val="24"/>
                <w:lang w:val="ro-RO"/>
              </w:rPr>
              <w:t>Aplica</w:t>
            </w:r>
            <w:r w:rsidR="002611AF">
              <w:rPr>
                <w:rFonts w:ascii="Times New Roman" w:hAnsi="Times New Roman" w:cs="Times New Roman"/>
                <w:b/>
                <w:bCs/>
                <w:color w:val="000000"/>
                <w:spacing w:val="-5"/>
                <w:sz w:val="24"/>
                <w:szCs w:val="24"/>
                <w:lang w:val="ro-RO"/>
              </w:rPr>
              <w:t>ț</w:t>
            </w:r>
            <w:r w:rsidRPr="004A2B66">
              <w:rPr>
                <w:rFonts w:ascii="Times New Roman" w:hAnsi="Times New Roman" w:cs="Times New Roman"/>
                <w:b/>
                <w:bCs/>
                <w:color w:val="000000"/>
                <w:spacing w:val="-5"/>
                <w:sz w:val="24"/>
                <w:szCs w:val="24"/>
                <w:lang w:val="ro-RO"/>
              </w:rPr>
              <w:t>ii.</w:t>
            </w:r>
            <w:r w:rsidRPr="004A2B66">
              <w:rPr>
                <w:rFonts w:ascii="Times New Roman" w:hAnsi="Times New Roman" w:cs="Times New Roman"/>
                <w:bCs/>
                <w:color w:val="000000"/>
                <w:spacing w:val="-5"/>
                <w:sz w:val="24"/>
                <w:szCs w:val="24"/>
                <w:lang w:val="ro-RO"/>
              </w:rPr>
              <w:t xml:space="preserve"> Clasificarea semnalelor</w:t>
            </w:r>
            <w:r w:rsidR="00C14B5C" w:rsidRPr="004A2B66">
              <w:rPr>
                <w:rFonts w:ascii="Times New Roman" w:hAnsi="Times New Roman" w:cs="Times New Roman"/>
                <w:bCs/>
                <w:color w:val="000000"/>
                <w:spacing w:val="-5"/>
                <w:sz w:val="24"/>
                <w:szCs w:val="24"/>
                <w:lang w:val="ro-RO"/>
              </w:rPr>
              <w:t xml:space="preserve"> și </w:t>
            </w:r>
            <w:r w:rsidRPr="004A2B66">
              <w:rPr>
                <w:rFonts w:ascii="Times New Roman" w:hAnsi="Times New Roman" w:cs="Times New Roman"/>
                <w:bCs/>
                <w:color w:val="000000"/>
                <w:spacing w:val="-5"/>
                <w:sz w:val="24"/>
                <w:szCs w:val="24"/>
                <w:lang w:val="ro-RO"/>
              </w:rPr>
              <w:t>imaginilor medicale. Clasificarea obiectelor plane. Analiza automat</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xml:space="preserve"> a imaginilor satelitare. Tehnologie biometric</w:t>
            </w:r>
            <w:r w:rsidR="00FF5F78">
              <w:rPr>
                <w:rFonts w:ascii="Times New Roman" w:hAnsi="Times New Roman" w:cs="Times New Roman"/>
                <w:bCs/>
                <w:color w:val="000000"/>
                <w:spacing w:val="-5"/>
                <w:sz w:val="24"/>
                <w:szCs w:val="24"/>
                <w:lang w:val="ro-RO"/>
              </w:rPr>
              <w:t>ă</w:t>
            </w:r>
            <w:r w:rsidR="00C15C62" w:rsidRPr="004A2B66">
              <w:rPr>
                <w:rFonts w:ascii="Times New Roman" w:hAnsi="Times New Roman" w:cs="Times New Roman"/>
                <w:bCs/>
                <w:color w:val="000000"/>
                <w:spacing w:val="-5"/>
                <w:sz w:val="24"/>
                <w:szCs w:val="24"/>
                <w:lang w:val="ro-RO"/>
              </w:rPr>
              <w:t xml:space="preserve"> :</w:t>
            </w:r>
            <w:r w:rsidRPr="004A2B66">
              <w:rPr>
                <w:rFonts w:ascii="Times New Roman" w:hAnsi="Times New Roman" w:cs="Times New Roman"/>
                <w:bCs/>
                <w:color w:val="000000"/>
                <w:spacing w:val="-5"/>
                <w:sz w:val="24"/>
                <w:szCs w:val="24"/>
                <w:lang w:val="ro-RO"/>
              </w:rPr>
              <w:t xml:space="preserve"> recunoa</w:t>
            </w:r>
            <w:r w:rsidR="00FF5F78">
              <w:rPr>
                <w:rFonts w:ascii="Times New Roman" w:hAnsi="Times New Roman" w:cs="Times New Roman"/>
                <w:bCs/>
                <w:color w:val="000000"/>
                <w:spacing w:val="-5"/>
                <w:sz w:val="24"/>
                <w:szCs w:val="24"/>
                <w:lang w:val="ro-RO"/>
              </w:rPr>
              <w:t>ș</w:t>
            </w:r>
            <w:r w:rsidRPr="004A2B66">
              <w:rPr>
                <w:rFonts w:ascii="Times New Roman" w:hAnsi="Times New Roman" w:cs="Times New Roman"/>
                <w:bCs/>
                <w:color w:val="000000"/>
                <w:spacing w:val="-5"/>
                <w:sz w:val="24"/>
                <w:szCs w:val="24"/>
                <w:lang w:val="ro-RO"/>
              </w:rPr>
              <w:t>terea portretelor, recunoa</w:t>
            </w:r>
            <w:r w:rsidR="00FF5F78">
              <w:rPr>
                <w:rFonts w:ascii="Times New Roman" w:hAnsi="Times New Roman" w:cs="Times New Roman"/>
                <w:bCs/>
                <w:color w:val="000000"/>
                <w:spacing w:val="-5"/>
                <w:sz w:val="24"/>
                <w:szCs w:val="24"/>
                <w:lang w:val="ro-RO"/>
              </w:rPr>
              <w:t>ș</w:t>
            </w:r>
            <w:r w:rsidRPr="004A2B66">
              <w:rPr>
                <w:rFonts w:ascii="Times New Roman" w:hAnsi="Times New Roman" w:cs="Times New Roman"/>
                <w:bCs/>
                <w:color w:val="000000"/>
                <w:spacing w:val="-5"/>
                <w:sz w:val="24"/>
                <w:szCs w:val="24"/>
                <w:lang w:val="ro-RO"/>
              </w:rPr>
              <w:t>terea irisului, identificarea vorbitorilor. Aplica</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ii pentru securitatea</w:t>
            </w:r>
            <w:r w:rsidR="00C14B5C" w:rsidRPr="004A2B66">
              <w:rPr>
                <w:rFonts w:ascii="Times New Roman" w:hAnsi="Times New Roman" w:cs="Times New Roman"/>
                <w:bCs/>
                <w:color w:val="000000"/>
                <w:spacing w:val="-5"/>
                <w:sz w:val="24"/>
                <w:szCs w:val="24"/>
                <w:lang w:val="ro-RO"/>
              </w:rPr>
              <w:t xml:space="preserve"> și </w:t>
            </w:r>
            <w:r w:rsidRPr="004A2B66">
              <w:rPr>
                <w:rFonts w:ascii="Times New Roman" w:hAnsi="Times New Roman" w:cs="Times New Roman"/>
                <w:bCs/>
                <w:color w:val="000000"/>
                <w:spacing w:val="-5"/>
                <w:sz w:val="24"/>
                <w:szCs w:val="24"/>
                <w:lang w:val="ro-RO"/>
              </w:rPr>
              <w:t>ap</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r</w:t>
            </w:r>
            <w:r w:rsidR="00FF5F78">
              <w:rPr>
                <w:rFonts w:ascii="Times New Roman" w:hAnsi="Times New Roman" w:cs="Times New Roman"/>
                <w:bCs/>
                <w:color w:val="000000"/>
                <w:spacing w:val="-5"/>
                <w:sz w:val="24"/>
                <w:szCs w:val="24"/>
                <w:lang w:val="ro-RO"/>
              </w:rPr>
              <w:t>a</w:t>
            </w:r>
            <w:r w:rsidRPr="004A2B66">
              <w:rPr>
                <w:rFonts w:ascii="Times New Roman" w:hAnsi="Times New Roman" w:cs="Times New Roman"/>
                <w:bCs/>
                <w:color w:val="000000"/>
                <w:spacing w:val="-5"/>
                <w:sz w:val="24"/>
                <w:szCs w:val="24"/>
                <w:lang w:val="ro-RO"/>
              </w:rPr>
              <w:t>rea na</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ional</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Robo</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 mobili cu vedere artificial</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Predic</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ia cutremurelor. Predic</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ia indicatorilor financiari.</w:t>
            </w:r>
          </w:p>
        </w:tc>
        <w:tc>
          <w:tcPr>
            <w:tcW w:w="3192" w:type="dxa"/>
          </w:tcPr>
          <w:p w:rsidR="00302809" w:rsidRPr="00E94BC9" w:rsidRDefault="00302809" w:rsidP="00D13482">
            <w:pPr>
              <w:jc w:val="both"/>
              <w:rPr>
                <w:rFonts w:ascii="Times New Roman" w:hAnsi="Times New Roman" w:cs="Times New Roman"/>
                <w:sz w:val="24"/>
                <w:szCs w:val="24"/>
                <w:lang w:val="ro-RO"/>
              </w:rPr>
            </w:pPr>
          </w:p>
        </w:tc>
        <w:tc>
          <w:tcPr>
            <w:tcW w:w="3192" w:type="dxa"/>
          </w:tcPr>
          <w:p w:rsidR="00302809" w:rsidRPr="00E94BC9" w:rsidRDefault="002A0C8E"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035724" w:rsidRPr="00E94BC9">
              <w:rPr>
                <w:rFonts w:ascii="Times New Roman" w:hAnsi="Times New Roman" w:cs="Times New Roman"/>
                <w:sz w:val="24"/>
                <w:szCs w:val="24"/>
                <w:lang w:val="ro-RO"/>
              </w:rPr>
              <w:t xml:space="preserve"> ore</w:t>
            </w:r>
          </w:p>
        </w:tc>
      </w:tr>
      <w:tr w:rsidR="00021930" w:rsidRPr="00E94BC9" w:rsidTr="004A2B66">
        <w:trPr>
          <w:cantSplit/>
          <w:trHeight w:val="20"/>
        </w:trPr>
        <w:tc>
          <w:tcPr>
            <w:tcW w:w="9576" w:type="dxa"/>
            <w:gridSpan w:val="3"/>
          </w:tcPr>
          <w:p w:rsidR="00C20DC7" w:rsidRDefault="00021930"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Bibliografie</w:t>
            </w:r>
            <w:r w:rsidR="00C15C62">
              <w:rPr>
                <w:rFonts w:ascii="Times New Roman" w:hAnsi="Times New Roman" w:cs="Times New Roman"/>
                <w:sz w:val="24"/>
                <w:szCs w:val="24"/>
                <w:lang w:val="ro-RO"/>
              </w:rPr>
              <w:t xml:space="preserve"> :</w:t>
            </w:r>
          </w:p>
          <w:p w:rsidR="00C20DC7" w:rsidRPr="000C1623" w:rsidRDefault="00C20DC7" w:rsidP="00D13482">
            <w:pPr>
              <w:tabs>
                <w:tab w:val="left" w:pos="540"/>
              </w:tabs>
              <w:autoSpaceDE w:val="0"/>
              <w:autoSpaceDN w:val="0"/>
              <w:adjustRightInd w:val="0"/>
              <w:jc w:val="both"/>
              <w:rPr>
                <w:rFonts w:ascii="Times New Roman" w:hAnsi="Times New Roman" w:cs="Times New Roman"/>
                <w:spacing w:val="-6"/>
                <w:sz w:val="24"/>
                <w:szCs w:val="24"/>
                <w:lang w:val="ro-RO"/>
              </w:rPr>
            </w:pPr>
            <w:r w:rsidRPr="000C1623">
              <w:rPr>
                <w:rFonts w:ascii="Times New Roman" w:hAnsi="Times New Roman" w:cs="Times New Roman"/>
                <w:spacing w:val="-6"/>
                <w:sz w:val="24"/>
                <w:szCs w:val="24"/>
                <w:lang w:val="ro-RO"/>
              </w:rPr>
              <w:t>(</w:t>
            </w:r>
            <w:r>
              <w:rPr>
                <w:rFonts w:ascii="Times New Roman" w:hAnsi="Times New Roman" w:cs="Times New Roman"/>
                <w:spacing w:val="-6"/>
                <w:sz w:val="24"/>
                <w:szCs w:val="24"/>
                <w:lang w:val="ro-RO"/>
              </w:rPr>
              <w:t>1</w:t>
            </w:r>
            <w:r w:rsidRPr="000C1623">
              <w:rPr>
                <w:rFonts w:ascii="Times New Roman" w:hAnsi="Times New Roman" w:cs="Times New Roman"/>
                <w:spacing w:val="-6"/>
                <w:sz w:val="24"/>
                <w:szCs w:val="24"/>
                <w:lang w:val="ro-RO"/>
              </w:rPr>
              <w:t>)</w:t>
            </w:r>
            <w:r w:rsidRPr="000C1623">
              <w:rPr>
                <w:rFonts w:ascii="Times New Roman" w:hAnsi="Times New Roman" w:cs="Times New Roman"/>
                <w:spacing w:val="-6"/>
                <w:sz w:val="24"/>
                <w:szCs w:val="24"/>
                <w:lang w:val="ro-RO"/>
              </w:rPr>
              <w:tab/>
              <w:t xml:space="preserve">V. Neagoe, O. Stanasila, Teoria recunoasterii formelor, Ed. Academiei Romane, Bucuresti, 1992. </w:t>
            </w:r>
          </w:p>
          <w:p w:rsidR="00DF0634"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2</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V. Neagoe, O. Stanasila, Recunoasterea formelor</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retele neurale, Ed. Matrix ROM, Bucuresti, 1999.</w:t>
            </w:r>
          </w:p>
          <w:p w:rsidR="00DF0634" w:rsidRPr="00E94BC9" w:rsidRDefault="002A043F"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3</w:t>
            </w:r>
            <w:r w:rsidRPr="00E94BC9">
              <w:rPr>
                <w:rFonts w:ascii="Times New Roman" w:hAnsi="Times New Roman" w:cs="Times New Roman"/>
                <w:sz w:val="24"/>
                <w:szCs w:val="24"/>
                <w:lang w:val="ro-RO"/>
              </w:rPr>
              <w:t>)</w:t>
            </w:r>
            <w:r w:rsidR="0031368D" w:rsidRPr="00E94BC9">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Inteligenta computationala, in</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Enciclopedia Matematica</w:t>
            </w:r>
            <w:r w:rsidR="00C70CBF">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coordonatori</w:t>
            </w:r>
            <w:r w:rsidR="00891BB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volum Marius Iosifescu and O. Stanasila </w:t>
            </w:r>
            <w:r w:rsidR="00C20DC7">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 Ed. AGIR, Bucuresti, 2010.</w:t>
            </w:r>
          </w:p>
          <w:p w:rsidR="00302809"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4</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Z. Michalewicz, Genetic Algorithms + Data structures = Evolution Programs, Springer, Berlin, 1996.</w:t>
            </w:r>
          </w:p>
          <w:p w:rsidR="00362A70" w:rsidRPr="00E94BC9" w:rsidRDefault="002A043F"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5</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00302809" w:rsidRPr="00E94BC9">
              <w:rPr>
                <w:rFonts w:ascii="Times New Roman" w:hAnsi="Times New Roman" w:cs="Times New Roman"/>
                <w:sz w:val="24"/>
                <w:szCs w:val="24"/>
                <w:lang w:val="ro-RO"/>
              </w:rPr>
              <w:t>M. Bishop, Pattern Recognition and Machine Learning, Springer, New York, 2006.</w:t>
            </w:r>
          </w:p>
          <w:p w:rsidR="00DF0634" w:rsidRPr="000C1623" w:rsidRDefault="00362A70" w:rsidP="00D13482">
            <w:pPr>
              <w:tabs>
                <w:tab w:val="left" w:pos="540"/>
              </w:tabs>
              <w:autoSpaceDE w:val="0"/>
              <w:autoSpaceDN w:val="0"/>
              <w:adjustRightInd w:val="0"/>
              <w:jc w:val="both"/>
              <w:rPr>
                <w:rFonts w:ascii="Times New Roman" w:hAnsi="Times New Roman" w:cs="Times New Roman"/>
                <w:spacing w:val="-4"/>
                <w:sz w:val="24"/>
                <w:szCs w:val="24"/>
                <w:lang w:val="ro-RO"/>
              </w:rPr>
            </w:pPr>
            <w:r w:rsidRPr="000C1623">
              <w:rPr>
                <w:rFonts w:ascii="Times New Roman" w:hAnsi="Times New Roman" w:cs="Times New Roman"/>
                <w:spacing w:val="-4"/>
                <w:sz w:val="24"/>
                <w:szCs w:val="24"/>
                <w:lang w:val="ro-RO"/>
              </w:rPr>
              <w:t>(</w:t>
            </w:r>
            <w:r w:rsidR="00C20DC7">
              <w:rPr>
                <w:rFonts w:ascii="Times New Roman" w:hAnsi="Times New Roman" w:cs="Times New Roman"/>
                <w:spacing w:val="-4"/>
                <w:sz w:val="24"/>
                <w:szCs w:val="24"/>
                <w:lang w:val="ro-RO"/>
              </w:rPr>
              <w:t>6</w:t>
            </w:r>
            <w:r w:rsidRPr="000C1623">
              <w:rPr>
                <w:rFonts w:ascii="Times New Roman" w:hAnsi="Times New Roman" w:cs="Times New Roman"/>
                <w:spacing w:val="-4"/>
                <w:sz w:val="24"/>
                <w:szCs w:val="24"/>
                <w:lang w:val="ro-RO"/>
              </w:rPr>
              <w:t>)</w:t>
            </w:r>
            <w:r w:rsidR="0031368D" w:rsidRPr="000C1623">
              <w:rPr>
                <w:rFonts w:ascii="Times New Roman" w:hAnsi="Times New Roman" w:cs="Times New Roman"/>
                <w:spacing w:val="-4"/>
                <w:sz w:val="24"/>
                <w:szCs w:val="24"/>
                <w:lang w:val="ro-RO"/>
              </w:rPr>
              <w:tab/>
            </w:r>
            <w:r w:rsidRPr="000C1623">
              <w:rPr>
                <w:rFonts w:ascii="Times New Roman" w:hAnsi="Times New Roman" w:cs="Times New Roman"/>
                <w:spacing w:val="-4"/>
                <w:sz w:val="24"/>
                <w:szCs w:val="24"/>
                <w:lang w:val="ro-RO"/>
              </w:rPr>
              <w:t>A. Engelbrecht, Computational Intelligence, John Wiley &amp; Sons, West Sussex, England, 2002.</w:t>
            </w:r>
          </w:p>
          <w:p w:rsidR="00D20BF4"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7</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“Decorrelation of the Color Space, Feature/Decision Fusion, and Concurrent Neural Classifiers for Color Pattern Recognition”, 2008 World Congress Comp</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Science, Comp</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Eng</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Appl</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Comp</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(WORLDCOMP'08), Int</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Conf</w:t>
            </w:r>
            <w:r w:rsidR="00AB5A76">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Image Processing, Computer Vision &amp; Pattern Recognition (ICPV'08), July 14-17, 2008, Las Vegas, Nevada, USA., pp. 28-34</w:t>
            </w:r>
            <w:r w:rsidR="00D20BF4" w:rsidRPr="00E94BC9">
              <w:rPr>
                <w:rFonts w:ascii="Times New Roman" w:hAnsi="Times New Roman" w:cs="Times New Roman"/>
                <w:sz w:val="24"/>
                <w:szCs w:val="24"/>
                <w:lang w:val="ro-RO"/>
              </w:rPr>
              <w:t>.</w:t>
            </w:r>
          </w:p>
          <w:p w:rsidR="00DF0634"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8</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 xml:space="preserve">V. Neagoe and G. Strugaru, "A concurrent neural network model for pattern recognition in multispectral satellite imagery", Proc. </w:t>
            </w:r>
            <w:bookmarkStart w:id="0" w:name="_GoBack"/>
            <w:bookmarkEnd w:id="0"/>
            <w:r w:rsidRPr="00E94BC9">
              <w:rPr>
                <w:rFonts w:ascii="Times New Roman" w:hAnsi="Times New Roman" w:cs="Times New Roman"/>
                <w:sz w:val="24"/>
                <w:szCs w:val="24"/>
                <w:lang w:val="ro-RO"/>
              </w:rPr>
              <w:t>World Automation Congress, 2008 (WAC 2008), International Symposium on Soft Computing in Industry (ISSCI'08), Sept. 28–Oct. 2, 2008, Hawaii, USA, ISBN</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978-1-889335-38-4, IEEE Catalog No. 08EX2476. </w:t>
            </w:r>
          </w:p>
          <w:p w:rsidR="008E6B98" w:rsidRPr="00E94BC9" w:rsidRDefault="00DF0634" w:rsidP="00B32C0F">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9</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V. E. Neagoe, A. Ropot, and A. Mugioiu, “Real Time Face Recognition Using Decision Fusion of Neural Classifiers in the Visible and Thermal Infrared Spectrum”, Proc. of the 2007 IEEE International Conference on Advanced Video and Signal based Surveillance (AVSS 2007)</w:t>
            </w:r>
            <w:r w:rsidR="00D20BF4"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London (United Kingdom), 5-7 September 2007, ISBN</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978-1-4244-1696-7</w:t>
            </w:r>
          </w:p>
          <w:p w:rsidR="00B32C0F" w:rsidRPr="00B32C0F" w:rsidRDefault="00B32C0F" w:rsidP="00B32C0F">
            <w:pPr>
              <w:tabs>
                <w:tab w:val="left" w:pos="540"/>
              </w:tabs>
              <w:autoSpaceDE w:val="0"/>
              <w:autoSpaceDN w:val="0"/>
              <w:adjustRightInd w:val="0"/>
              <w:jc w:val="both"/>
              <w:rPr>
                <w:rFonts w:ascii="Times New Roman" w:eastAsia="Times New Roman" w:hAnsi="Times New Roman" w:cs="Times New Roman"/>
                <w:sz w:val="24"/>
                <w:szCs w:val="24"/>
                <w:lang w:val="ro-RO"/>
              </w:rPr>
            </w:pPr>
            <w:r w:rsidRPr="00B32C0F">
              <w:rPr>
                <w:rFonts w:ascii="Times New Roman" w:eastAsia="Times New Roman" w:hAnsi="Times New Roman" w:cs="Times New Roman"/>
                <w:bCs/>
                <w:sz w:val="24"/>
                <w:szCs w:val="24"/>
                <w:lang w:val="ro-RO"/>
              </w:rPr>
              <w:t>(10) V. E. Neagoe,</w:t>
            </w:r>
            <w:r w:rsidRPr="00B32C0F">
              <w:rPr>
                <w:rFonts w:ascii="Times New Roman" w:eastAsia="Times New Roman" w:hAnsi="Times New Roman" w:cs="Times New Roman"/>
                <w:b/>
                <w:bCs/>
                <w:sz w:val="24"/>
                <w:szCs w:val="24"/>
                <w:lang w:val="ro-RO"/>
              </w:rPr>
              <w:t xml:space="preserve"> </w:t>
            </w:r>
            <w:r w:rsidRPr="00B32C0F">
              <w:rPr>
                <w:rFonts w:ascii="Times New Roman" w:eastAsia="Times New Roman" w:hAnsi="Times New Roman" w:cs="Times New Roman"/>
                <w:sz w:val="24"/>
                <w:szCs w:val="24"/>
                <w:lang w:val="ro-RO"/>
              </w:rPr>
              <w:t>R. M. Stoica, A. I. Ciurea, L. Bruzzone, and F. Bovolo, “Concurrent</w:t>
            </w:r>
          </w:p>
          <w:p w:rsidR="00B32C0F" w:rsidRPr="00B32C0F" w:rsidRDefault="00B32C0F" w:rsidP="00B32C0F">
            <w:pPr>
              <w:tabs>
                <w:tab w:val="left" w:pos="540"/>
              </w:tabs>
              <w:autoSpaceDE w:val="0"/>
              <w:autoSpaceDN w:val="0"/>
              <w:adjustRightInd w:val="0"/>
              <w:jc w:val="both"/>
              <w:rPr>
                <w:rFonts w:ascii="Times New Roman" w:eastAsia="Times New Roman" w:hAnsi="Times New Roman" w:cs="Times New Roman"/>
                <w:sz w:val="24"/>
                <w:szCs w:val="24"/>
                <w:lang w:val="ro-RO"/>
              </w:rPr>
            </w:pPr>
            <w:r w:rsidRPr="00B32C0F">
              <w:rPr>
                <w:rFonts w:ascii="Times New Roman" w:eastAsia="Times New Roman" w:hAnsi="Times New Roman" w:cs="Times New Roman"/>
                <w:sz w:val="24"/>
                <w:szCs w:val="24"/>
                <w:lang w:val="ro-RO"/>
              </w:rPr>
              <w:t>Self-Organizing Maps for supervised/unsupervised change detection in remote sensing</w:t>
            </w:r>
          </w:p>
          <w:p w:rsidR="00DA70B9" w:rsidRPr="00E94BC9" w:rsidRDefault="00B32C0F" w:rsidP="00B32C0F">
            <w:pPr>
              <w:tabs>
                <w:tab w:val="left" w:pos="540"/>
              </w:tabs>
              <w:autoSpaceDE w:val="0"/>
              <w:autoSpaceDN w:val="0"/>
              <w:adjustRightInd w:val="0"/>
              <w:jc w:val="both"/>
              <w:rPr>
                <w:rFonts w:ascii="Times New Roman" w:hAnsi="Times New Roman" w:cs="Times New Roman"/>
                <w:sz w:val="24"/>
                <w:szCs w:val="24"/>
                <w:lang w:val="ro-RO"/>
              </w:rPr>
            </w:pPr>
            <w:r w:rsidRPr="00B32C0F">
              <w:rPr>
                <w:rFonts w:ascii="Times New Roman" w:eastAsia="Times New Roman" w:hAnsi="Times New Roman" w:cs="Times New Roman"/>
                <w:sz w:val="24"/>
                <w:szCs w:val="24"/>
                <w:lang w:val="ro-RO"/>
              </w:rPr>
              <w:t xml:space="preserve">images,” </w:t>
            </w:r>
            <w:r w:rsidRPr="00B32C0F">
              <w:rPr>
                <w:rFonts w:ascii="Times New Roman" w:eastAsia="Times New Roman" w:hAnsi="Times New Roman" w:cs="Times New Roman"/>
                <w:iCs/>
                <w:sz w:val="24"/>
                <w:szCs w:val="24"/>
                <w:lang w:val="ro-RO"/>
              </w:rPr>
              <w:t>IEEE J. Selected Topics Appl. Earth Obs. Remote Sens.,</w:t>
            </w:r>
            <w:r w:rsidRPr="00B32C0F">
              <w:rPr>
                <w:rFonts w:ascii="Times New Roman" w:eastAsia="Times New Roman" w:hAnsi="Times New Roman" w:cs="Times New Roman"/>
                <w:i/>
                <w:iCs/>
                <w:sz w:val="24"/>
                <w:szCs w:val="24"/>
                <w:lang w:val="ro-RO"/>
              </w:rPr>
              <w:t xml:space="preserve"> </w:t>
            </w:r>
            <w:r w:rsidRPr="00B32C0F">
              <w:rPr>
                <w:rFonts w:ascii="Times New Roman" w:eastAsia="Times New Roman" w:hAnsi="Times New Roman" w:cs="Times New Roman"/>
                <w:sz w:val="24"/>
                <w:szCs w:val="24"/>
                <w:lang w:val="ro-RO"/>
              </w:rPr>
              <w:t>vol. 7, no. 8, Aug. 2014, pp. 3525–3533.</w:t>
            </w:r>
          </w:p>
        </w:tc>
      </w:tr>
      <w:tr w:rsidR="00021930" w:rsidRPr="00E94BC9" w:rsidTr="004A2B66">
        <w:trPr>
          <w:cantSplit/>
          <w:trHeight w:val="20"/>
        </w:trPr>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8.2 Laborator</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Metode de predare</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Observaţii</w:t>
            </w:r>
          </w:p>
        </w:tc>
      </w:tr>
      <w:tr w:rsidR="00903F47" w:rsidRPr="00E94BC9" w:rsidTr="004A2B66">
        <w:trPr>
          <w:cantSplit/>
          <w:trHeight w:val="20"/>
        </w:trPr>
        <w:tc>
          <w:tcPr>
            <w:tcW w:w="3192" w:type="dxa"/>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Clasificatorii k-Nearest Neighbour (k-NN), Nearest Prototype (NP) </w:t>
            </w:r>
          </w:p>
          <w:p w:rsidR="00903F47" w:rsidRPr="00E94BC9" w:rsidRDefault="003146F1"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Clasificatorul Bayes</w:t>
            </w:r>
          </w:p>
        </w:tc>
        <w:tc>
          <w:tcPr>
            <w:tcW w:w="3192" w:type="dxa"/>
            <w:vMerge w:val="restart"/>
          </w:tcPr>
          <w:p w:rsidR="00416783" w:rsidRPr="00E94BC9" w:rsidRDefault="0041678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Toate lucrările de laborator sunt organizate sub formă de simulări folosind mediul de programare Matlab.</w:t>
            </w:r>
          </w:p>
          <w:p w:rsidR="00416783" w:rsidRPr="00C70CBF" w:rsidRDefault="00416783"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Materialele didactice sunt platformele de laborator disponibile in formă electronica.</w:t>
            </w:r>
          </w:p>
          <w:p w:rsidR="00416783" w:rsidRPr="00C70CBF" w:rsidRDefault="00416783"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Uneori, se utilizeaza complementar</w:t>
            </w:r>
            <w:r w:rsidR="001C4B12" w:rsidRPr="00C70CBF">
              <w:rPr>
                <w:rFonts w:ascii="Times New Roman" w:hAnsi="Times New Roman" w:cs="Times New Roman"/>
                <w:spacing w:val="-4"/>
                <w:sz w:val="24"/>
                <w:szCs w:val="24"/>
                <w:lang w:val="ro-RO"/>
              </w:rPr>
              <w:t xml:space="preserve"> </w:t>
            </w:r>
            <w:r w:rsidRPr="00C70CBF">
              <w:rPr>
                <w:rFonts w:ascii="Times New Roman" w:hAnsi="Times New Roman" w:cs="Times New Roman"/>
                <w:spacing w:val="-4"/>
                <w:sz w:val="24"/>
                <w:szCs w:val="24"/>
                <w:lang w:val="ro-RO"/>
              </w:rPr>
              <w:t>metoda clasica, folosind creta, buretele</w:t>
            </w:r>
            <w:r w:rsidR="00C14B5C" w:rsidRPr="00C70CBF">
              <w:rPr>
                <w:rFonts w:ascii="Times New Roman" w:hAnsi="Times New Roman" w:cs="Times New Roman"/>
                <w:spacing w:val="-4"/>
                <w:sz w:val="24"/>
                <w:szCs w:val="24"/>
                <w:lang w:val="ro-RO"/>
              </w:rPr>
              <w:t xml:space="preserve"> și </w:t>
            </w:r>
            <w:r w:rsidRPr="00C70CBF">
              <w:rPr>
                <w:rFonts w:ascii="Times New Roman" w:hAnsi="Times New Roman" w:cs="Times New Roman"/>
                <w:spacing w:val="-4"/>
                <w:sz w:val="24"/>
                <w:szCs w:val="24"/>
                <w:lang w:val="ro-RO"/>
              </w:rPr>
              <w:t>tabla.</w:t>
            </w:r>
          </w:p>
          <w:p w:rsidR="00903F47" w:rsidRPr="00E94BC9" w:rsidRDefault="00416783"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pacing w:val="-4"/>
                <w:sz w:val="24"/>
                <w:szCs w:val="24"/>
                <w:lang w:val="ro-RO"/>
              </w:rPr>
              <w:t>Studenţii simulează, implementează, testează şi evaluează independent aceleaşi probleme prin utilizarea continuă a calculatorului</w:t>
            </w:r>
            <w:r w:rsidR="00C14B5C" w:rsidRPr="00C70CBF">
              <w:rPr>
                <w:rFonts w:ascii="Times New Roman" w:hAnsi="Times New Roman" w:cs="Times New Roman"/>
                <w:spacing w:val="-4"/>
                <w:sz w:val="24"/>
                <w:szCs w:val="24"/>
                <w:lang w:val="ro-RO"/>
              </w:rPr>
              <w:t xml:space="preserve"> și </w:t>
            </w:r>
            <w:r w:rsidRPr="00C70CBF">
              <w:rPr>
                <w:rFonts w:ascii="Times New Roman" w:hAnsi="Times New Roman" w:cs="Times New Roman"/>
                <w:spacing w:val="-4"/>
                <w:sz w:val="24"/>
                <w:szCs w:val="24"/>
                <w:lang w:val="ro-RO"/>
              </w:rPr>
              <w:t>a mediului software.</w:t>
            </w:r>
          </w:p>
        </w:tc>
        <w:tc>
          <w:tcPr>
            <w:tcW w:w="3192" w:type="dxa"/>
          </w:tcPr>
          <w:p w:rsidR="00903F47"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r w:rsidR="00903F47" w:rsidRPr="00E94BC9">
              <w:rPr>
                <w:rFonts w:ascii="Times New Roman" w:hAnsi="Times New Roman" w:cs="Times New Roman"/>
                <w:sz w:val="24"/>
                <w:szCs w:val="24"/>
                <w:lang w:val="ro-RO"/>
              </w:rPr>
              <w:t xml:space="preserve">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bCs/>
                <w:color w:val="000000"/>
                <w:spacing w:val="-4"/>
                <w:sz w:val="24"/>
                <w:szCs w:val="24"/>
                <w:lang w:val="ro-RO"/>
              </w:rPr>
            </w:pPr>
            <w:r w:rsidRPr="00E94BC9">
              <w:rPr>
                <w:rFonts w:ascii="Times New Roman" w:hAnsi="Times New Roman" w:cs="Times New Roman"/>
                <w:sz w:val="24"/>
                <w:szCs w:val="24"/>
                <w:lang w:val="ro-RO"/>
              </w:rPr>
              <w:t>Analiza Componentelor Principale (PCA)</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Analiza Discriminatorie Liniara (LDA)</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Kohonen (SOM)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Perceptron Multistrat (MLP) </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cu functii de baza radiale (RBF)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Algoritmi genetici</w:t>
            </w:r>
          </w:p>
          <w:p w:rsidR="003146F1" w:rsidRPr="001D5D89" w:rsidRDefault="003146F1" w:rsidP="00D13482">
            <w:pPr>
              <w:jc w:val="both"/>
              <w:rPr>
                <w:rFonts w:ascii="Times New Roman" w:hAnsi="Times New Roman" w:cs="Times New Roman"/>
                <w:spacing w:val="-8"/>
                <w:sz w:val="24"/>
                <w:szCs w:val="24"/>
                <w:lang w:val="ro-RO"/>
              </w:rPr>
            </w:pPr>
            <w:r w:rsidRPr="001D5D89">
              <w:rPr>
                <w:rFonts w:ascii="Times New Roman" w:hAnsi="Times New Roman" w:cs="Times New Roman"/>
                <w:spacing w:val="-8"/>
                <w:sz w:val="24"/>
                <w:szCs w:val="24"/>
                <w:lang w:val="ro-RO"/>
              </w:rPr>
              <w:t xml:space="preserve">Ant Colony Optimization (ACO)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K-Means nesupervizat</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Fuzzy C-Means</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Hopfield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bCs/>
                <w:color w:val="000000"/>
                <w:spacing w:val="-4"/>
                <w:sz w:val="24"/>
                <w:szCs w:val="24"/>
                <w:lang w:val="ro-RO"/>
              </w:rPr>
            </w:pPr>
            <w:r w:rsidRPr="00E94BC9">
              <w:rPr>
                <w:rFonts w:ascii="Times New Roman" w:hAnsi="Times New Roman" w:cs="Times New Roman"/>
                <w:bCs/>
                <w:color w:val="000000"/>
                <w:spacing w:val="-4"/>
                <w:sz w:val="24"/>
                <w:szCs w:val="24"/>
                <w:lang w:val="ro-RO"/>
              </w:rPr>
              <w:t>Colocviu</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001D3C" w:rsidRPr="00E94BC9" w:rsidTr="004A2B66">
        <w:trPr>
          <w:cantSplit/>
          <w:trHeight w:val="20"/>
        </w:trPr>
        <w:tc>
          <w:tcPr>
            <w:tcW w:w="9576" w:type="dxa"/>
            <w:gridSpan w:val="3"/>
            <w:vAlign w:val="bottom"/>
          </w:tcPr>
          <w:p w:rsidR="00001D3C" w:rsidRPr="00E94BC9" w:rsidRDefault="00001D3C"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Bibilografie</w:t>
            </w:r>
          </w:p>
          <w:p w:rsidR="00001D3C" w:rsidRPr="00E94BC9" w:rsidRDefault="00A96CF3" w:rsidP="00D13482">
            <w:pPr>
              <w:jc w:val="both"/>
              <w:rPr>
                <w:rFonts w:ascii="Times New Roman" w:hAnsi="Times New Roman" w:cs="Times New Roman"/>
                <w:sz w:val="24"/>
                <w:szCs w:val="24"/>
                <w:lang w:val="ro-RO"/>
              </w:rPr>
            </w:pPr>
            <w:hyperlink r:id="rId9" w:history="1">
              <w:r w:rsidR="00001D3C" w:rsidRPr="00E94BC9">
                <w:rPr>
                  <w:u w:val="single"/>
                  <w:lang w:val="ro-RO"/>
                </w:rPr>
                <w:t>http</w:t>
              </w:r>
              <w:r w:rsidR="00C15C62">
                <w:rPr>
                  <w:u w:val="single"/>
                  <w:lang w:val="ro-RO"/>
                </w:rPr>
                <w:t xml:space="preserve"> :</w:t>
              </w:r>
              <w:r w:rsidR="00001D3C" w:rsidRPr="00E94BC9">
                <w:rPr>
                  <w:u w:val="single"/>
                  <w:lang w:val="ro-RO"/>
                </w:rPr>
                <w:t>//www.victorneagoe.com/university/prai/lab.html</w:t>
              </w:r>
            </w:hyperlink>
          </w:p>
          <w:p w:rsidR="00001D3C" w:rsidRPr="00E94BC9" w:rsidRDefault="00001D3C" w:rsidP="00D13482">
            <w:pPr>
              <w:jc w:val="both"/>
              <w:rPr>
                <w:rFonts w:ascii="Times New Roman" w:hAnsi="Times New Roman" w:cs="Times New Roman"/>
                <w:sz w:val="24"/>
                <w:szCs w:val="24"/>
                <w:lang w:val="ro-RO"/>
              </w:rPr>
            </w:pPr>
          </w:p>
        </w:tc>
      </w:tr>
    </w:tbl>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9. Coroborarea conţinuturilor disciplinei cu asteptările reprezentanţilor comunităţii epistemice, asociaţiilor profesionale</w:t>
      </w:r>
      <w:r w:rsidR="00C14B5C">
        <w:rPr>
          <w:rFonts w:ascii="Times New Roman" w:hAnsi="Times New Roman" w:cs="Times New Roman"/>
          <w:b/>
          <w:sz w:val="24"/>
          <w:szCs w:val="24"/>
          <w:lang w:val="ro-RO"/>
        </w:rPr>
        <w:t xml:space="preserve"> și </w:t>
      </w:r>
      <w:r w:rsidRPr="00E94BC9">
        <w:rPr>
          <w:rFonts w:ascii="Times New Roman" w:hAnsi="Times New Roman" w:cs="Times New Roman"/>
          <w:b/>
          <w:sz w:val="24"/>
          <w:szCs w:val="24"/>
          <w:lang w:val="ro-RO"/>
        </w:rPr>
        <w:t>angajatori reprezentativi din domeniul aferent programului</w:t>
      </w:r>
    </w:p>
    <w:tbl>
      <w:tblPr>
        <w:tblStyle w:val="TableGrid"/>
        <w:tblW w:w="0" w:type="auto"/>
        <w:tblLook w:val="04A0" w:firstRow="1" w:lastRow="0" w:firstColumn="1" w:lastColumn="0" w:noHBand="0" w:noVBand="1"/>
      </w:tblPr>
      <w:tblGrid>
        <w:gridCol w:w="9576"/>
      </w:tblGrid>
      <w:tr w:rsidR="001B0DD4" w:rsidRPr="00AB5A76" w:rsidTr="001B0DD4">
        <w:tc>
          <w:tcPr>
            <w:tcW w:w="9576" w:type="dxa"/>
          </w:tcPr>
          <w:p w:rsidR="0015305D" w:rsidRPr="00E94BC9" w:rsidRDefault="00722C49"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xml:space="preserve">Programa cursului </w:t>
            </w:r>
            <w:r w:rsidRPr="00E94BC9">
              <w:rPr>
                <w:rFonts w:ascii="Times New Roman" w:eastAsiaTheme="minorHAnsi" w:hAnsi="Times New Roman" w:cs="Times New Roman"/>
                <w:i/>
                <w:sz w:val="24"/>
                <w:szCs w:val="24"/>
                <w:lang w:val="ro-RO"/>
              </w:rPr>
              <w:t>Recunoaşterea formelor</w:t>
            </w:r>
            <w:r w:rsidR="00C14B5C">
              <w:rPr>
                <w:rFonts w:ascii="Times New Roman" w:eastAsiaTheme="minorHAnsi" w:hAnsi="Times New Roman" w:cs="Times New Roman"/>
                <w:i/>
                <w:sz w:val="24"/>
                <w:szCs w:val="24"/>
                <w:lang w:val="ro-RO"/>
              </w:rPr>
              <w:t xml:space="preserve"> și </w:t>
            </w:r>
            <w:r w:rsidRPr="00E94BC9">
              <w:rPr>
                <w:rFonts w:ascii="Times New Roman" w:eastAsiaTheme="minorHAnsi" w:hAnsi="Times New Roman" w:cs="Times New Roman"/>
                <w:i/>
                <w:sz w:val="24"/>
                <w:szCs w:val="24"/>
                <w:lang w:val="ro-RO"/>
              </w:rPr>
              <w:t>inteligenţa artificială (RFIA)</w:t>
            </w:r>
            <w:r w:rsidRPr="00E94BC9">
              <w:rPr>
                <w:rFonts w:ascii="Times New Roman" w:eastAsiaTheme="minorHAnsi" w:hAnsi="Times New Roman" w:cs="Times New Roman"/>
                <w:sz w:val="24"/>
                <w:szCs w:val="24"/>
                <w:lang w:val="ro-RO"/>
              </w:rPr>
              <w:t xml:space="preserve"> răspunde concret acestor cerinţe actuale de dezvoltare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 xml:space="preserve">evoluţie, subscrise economiei europene a serviciilor din domeniul Calculatoare şii Tehnologia Informaţiei (CTI). </w:t>
            </w:r>
            <w:r w:rsidR="0015305D" w:rsidRPr="00E94BC9">
              <w:rPr>
                <w:rFonts w:ascii="Times New Roman" w:eastAsiaTheme="minorHAnsi" w:hAnsi="Times New Roman" w:cs="Times New Roman"/>
                <w:sz w:val="24"/>
                <w:szCs w:val="24"/>
                <w:lang w:val="ro-RO"/>
              </w:rPr>
              <w:t>În contextul progresului tehnologic actual, domeniile de activitate vizate sunt practic nelimitate</w:t>
            </w:r>
            <w:r w:rsidR="00C15C62">
              <w:rPr>
                <w:rFonts w:ascii="Times New Roman" w:eastAsiaTheme="minorHAnsi" w:hAnsi="Times New Roman" w:cs="Times New Roman"/>
                <w:sz w:val="24"/>
                <w:szCs w:val="24"/>
                <w:lang w:val="ro-RO"/>
              </w:rPr>
              <w:t xml:space="preserve"> :</w:t>
            </w:r>
            <w:r w:rsidR="00673D02" w:rsidRPr="00E94BC9">
              <w:rPr>
                <w:rFonts w:ascii="Times New Roman" w:eastAsiaTheme="minorHAnsi" w:hAnsi="Times New Roman" w:cs="Times New Roman"/>
                <w:sz w:val="24"/>
                <w:szCs w:val="24"/>
                <w:lang w:val="ro-RO"/>
              </w:rPr>
              <w:t xml:space="preserve"> </w:t>
            </w:r>
            <w:r w:rsidR="00E62778" w:rsidRPr="00E94BC9">
              <w:rPr>
                <w:rFonts w:ascii="Times New Roman" w:eastAsiaTheme="minorHAnsi" w:hAnsi="Times New Roman" w:cs="Times New Roman"/>
                <w:sz w:val="24"/>
                <w:szCs w:val="24"/>
                <w:lang w:val="ro-RO"/>
              </w:rPr>
              <w:t xml:space="preserve">domeniul de securitate (sisteme de supraveghere şi sisteme biometrice, care </w:t>
            </w:r>
            <w:r w:rsidR="00673D02" w:rsidRPr="00E94BC9">
              <w:rPr>
                <w:rFonts w:ascii="Times New Roman" w:eastAsiaTheme="minorHAnsi" w:hAnsi="Times New Roman" w:cs="Times New Roman"/>
                <w:sz w:val="24"/>
                <w:szCs w:val="24"/>
                <w:lang w:val="ro-RO"/>
              </w:rPr>
              <w:t>utiliz</w:t>
            </w:r>
            <w:r w:rsidR="00E62778" w:rsidRPr="00E94BC9">
              <w:rPr>
                <w:rFonts w:ascii="Times New Roman" w:eastAsiaTheme="minorHAnsi" w:hAnsi="Times New Roman" w:cs="Times New Roman"/>
                <w:sz w:val="24"/>
                <w:szCs w:val="24"/>
                <w:lang w:val="ro-RO"/>
              </w:rPr>
              <w:t>eaza</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hAnsi="Times New Roman" w:cs="Times New Roman"/>
                <w:sz w:val="24"/>
                <w:szCs w:val="24"/>
                <w:lang w:val="ro-RO"/>
              </w:rPr>
              <w:t>recunoaşterea imaginii faciale,</w:t>
            </w:r>
            <w:r w:rsidR="001C4B12" w:rsidRPr="00E94BC9">
              <w:rPr>
                <w:rFonts w:ascii="Times New Roman" w:hAnsi="Times New Roman" w:cs="Times New Roman"/>
                <w:sz w:val="24"/>
                <w:szCs w:val="24"/>
                <w:lang w:val="ro-RO"/>
              </w:rPr>
              <w:t xml:space="preserve"> </w:t>
            </w:r>
            <w:r w:rsidR="00135215" w:rsidRPr="00E94BC9">
              <w:rPr>
                <w:rFonts w:ascii="Times New Roman" w:hAnsi="Times New Roman" w:cs="Times New Roman"/>
                <w:sz w:val="24"/>
                <w:szCs w:val="24"/>
                <w:lang w:val="ro-RO"/>
              </w:rPr>
              <w:t>recunoaşterea irisului, recunoaşterea vorbitorului)</w:t>
            </w:r>
            <w:r w:rsidR="00C70CBF">
              <w:rPr>
                <w:rFonts w:ascii="Times New Roman" w:eastAsiaTheme="minorHAnsi" w:hAnsi="Times New Roman" w:cs="Times New Roman"/>
                <w:sz w:val="24"/>
                <w:szCs w:val="24"/>
                <w:lang w:val="ro-RO"/>
              </w:rPr>
              <w:t>,</w:t>
            </w:r>
            <w:r w:rsidR="00135215"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 xml:space="preserve">aplicaţii de “consum” (tehnologii </w:t>
            </w:r>
            <w:r w:rsidR="00135215" w:rsidRPr="00E94BC9">
              <w:rPr>
                <w:rFonts w:ascii="Times New Roman" w:eastAsiaTheme="minorHAnsi" w:hAnsi="Times New Roman" w:cs="Times New Roman"/>
                <w:sz w:val="24"/>
                <w:szCs w:val="24"/>
                <w:lang w:val="ro-RO"/>
              </w:rPr>
              <w:t xml:space="preserve">pentru </w:t>
            </w:r>
            <w:r w:rsidR="0015305D" w:rsidRPr="00E94BC9">
              <w:rPr>
                <w:rFonts w:ascii="Times New Roman" w:eastAsiaTheme="minorHAnsi" w:hAnsi="Times New Roman" w:cs="Times New Roman"/>
                <w:sz w:val="24"/>
                <w:szCs w:val="24"/>
                <w:lang w:val="ro-RO"/>
              </w:rPr>
              <w:t>camere foto digitale</w:t>
            </w:r>
            <w:r w:rsidR="00135215" w:rsidRPr="00E94BC9">
              <w:rPr>
                <w:rFonts w:ascii="Times New Roman" w:eastAsiaTheme="minorHAnsi" w:hAnsi="Times New Roman" w:cs="Times New Roman"/>
                <w:sz w:val="24"/>
                <w:szCs w:val="24"/>
                <w:lang w:val="ro-RO"/>
              </w:rPr>
              <w:t xml:space="preserve"> sau smart phone care includ functia de</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i/>
                <w:sz w:val="24"/>
                <w:szCs w:val="24"/>
                <w:lang w:val="ro-RO"/>
              </w:rPr>
              <w:t>face detection</w:t>
            </w:r>
            <w:r w:rsidR="00135215" w:rsidRPr="00E94BC9">
              <w:rPr>
                <w:rFonts w:ascii="Times New Roman" w:eastAsiaTheme="minorHAnsi" w:hAnsi="Times New Roman" w:cs="Times New Roman"/>
                <w:sz w:val="24"/>
                <w:szCs w:val="24"/>
                <w:lang w:val="ro-RO"/>
              </w:rPr>
              <w:t>)</w:t>
            </w:r>
            <w:r w:rsidR="00C636A3" w:rsidRPr="00E94BC9">
              <w:rPr>
                <w:rFonts w:ascii="Times New Roman" w:eastAsiaTheme="minorHAnsi" w:hAnsi="Times New Roman" w:cs="Times New Roman"/>
                <w:sz w:val="24"/>
                <w:szCs w:val="24"/>
                <w:lang w:val="ro-RO"/>
              </w:rPr>
              <w:t>,</w:t>
            </w:r>
            <w:r w:rsidR="001C4B12"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domeniul medical (produse şi tehnologii de analiza</w:t>
            </w:r>
            <w:r w:rsidR="00C14B5C">
              <w:rPr>
                <w:rFonts w:ascii="Times New Roman" w:eastAsiaTheme="minorHAnsi" w:hAnsi="Times New Roman" w:cs="Times New Roman"/>
                <w:sz w:val="24"/>
                <w:szCs w:val="24"/>
                <w:lang w:val="ro-RO"/>
              </w:rPr>
              <w:t xml:space="preserve"> și </w:t>
            </w:r>
            <w:r w:rsidR="00135215" w:rsidRPr="00E94BC9">
              <w:rPr>
                <w:rFonts w:ascii="Times New Roman" w:eastAsiaTheme="minorHAnsi" w:hAnsi="Times New Roman" w:cs="Times New Roman"/>
                <w:sz w:val="24"/>
                <w:szCs w:val="24"/>
                <w:lang w:val="ro-RO"/>
              </w:rPr>
              <w:t>diagnoza</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sz w:val="24"/>
                <w:szCs w:val="24"/>
                <w:lang w:val="ro-RO"/>
              </w:rPr>
              <w:t>medicala</w:t>
            </w:r>
            <w:r w:rsidR="0015305D"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sz w:val="24"/>
                <w:szCs w:val="24"/>
                <w:lang w:val="ro-RO"/>
              </w:rPr>
              <w:t>analiza imaginilor de observatie terestra pentru aplicatii civile</w:t>
            </w:r>
            <w:r w:rsidR="00C14B5C">
              <w:rPr>
                <w:rFonts w:ascii="Times New Roman" w:eastAsiaTheme="minorHAnsi" w:hAnsi="Times New Roman" w:cs="Times New Roman"/>
                <w:sz w:val="24"/>
                <w:szCs w:val="24"/>
                <w:lang w:val="ro-RO"/>
              </w:rPr>
              <w:t xml:space="preserve"> și </w:t>
            </w:r>
            <w:r w:rsidR="00135215" w:rsidRPr="00E94BC9">
              <w:rPr>
                <w:rFonts w:ascii="Times New Roman" w:eastAsiaTheme="minorHAnsi" w:hAnsi="Times New Roman" w:cs="Times New Roman"/>
                <w:sz w:val="24"/>
                <w:szCs w:val="24"/>
                <w:lang w:val="ro-RO"/>
              </w:rPr>
              <w:t>militare</w:t>
            </w:r>
            <w:r w:rsidR="001C4B12"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 xml:space="preserve">(produse şi tehnologii de tip „remote sensing” de </w:t>
            </w:r>
            <w:r w:rsidR="00673D02" w:rsidRPr="00E94BC9">
              <w:rPr>
                <w:rFonts w:ascii="Times New Roman" w:eastAsiaTheme="minorHAnsi" w:hAnsi="Times New Roman" w:cs="Times New Roman"/>
                <w:sz w:val="24"/>
                <w:szCs w:val="24"/>
                <w:lang w:val="ro-RO"/>
              </w:rPr>
              <w:t>recunoastertea formelor pentru</w:t>
            </w:r>
            <w:r w:rsidR="001C4B12" w:rsidRPr="00E94BC9">
              <w:rPr>
                <w:rFonts w:ascii="Times New Roman" w:eastAsiaTheme="minorHAnsi" w:hAnsi="Times New Roman" w:cs="Times New Roman"/>
                <w:sz w:val="24"/>
                <w:szCs w:val="24"/>
                <w:lang w:val="ro-RO"/>
              </w:rPr>
              <w:t xml:space="preserve"> </w:t>
            </w:r>
            <w:r w:rsidR="00673D02" w:rsidRPr="00E94BC9">
              <w:rPr>
                <w:rFonts w:ascii="Times New Roman" w:eastAsiaTheme="minorHAnsi" w:hAnsi="Times New Roman" w:cs="Times New Roman"/>
                <w:sz w:val="24"/>
                <w:szCs w:val="24"/>
                <w:lang w:val="ro-RO"/>
              </w:rPr>
              <w:t>imagini</w:t>
            </w:r>
            <w:r w:rsidR="0015305D" w:rsidRPr="00E94BC9">
              <w:rPr>
                <w:rFonts w:ascii="Times New Roman" w:eastAsiaTheme="minorHAnsi" w:hAnsi="Times New Roman" w:cs="Times New Roman"/>
                <w:sz w:val="24"/>
                <w:szCs w:val="24"/>
                <w:lang w:val="ro-RO"/>
              </w:rPr>
              <w:t xml:space="preserve"> satelitare), domeniul automatizărilor industriale (sisteme de inspecţie produse), robotică (sisteme de interfaţare om-maşină)</w:t>
            </w:r>
            <w:r w:rsidR="00FD26A2" w:rsidRPr="00E94BC9">
              <w:rPr>
                <w:rFonts w:ascii="Times New Roman" w:eastAsiaTheme="minorHAnsi" w:hAnsi="Times New Roman" w:cs="Times New Roman"/>
                <w:sz w:val="24"/>
                <w:szCs w:val="24"/>
                <w:lang w:val="ro-RO"/>
              </w:rPr>
              <w:t>, finante (predictia indicilor financiari)</w:t>
            </w:r>
            <w:r w:rsidR="00C70CBF">
              <w:rPr>
                <w:rFonts w:ascii="Times New Roman" w:eastAsiaTheme="minorHAnsi" w:hAnsi="Times New Roman" w:cs="Times New Roman"/>
                <w:sz w:val="24"/>
                <w:szCs w:val="24"/>
                <w:lang w:val="ro-RO"/>
              </w:rPr>
              <w:t>,</w:t>
            </w:r>
            <w:r w:rsidR="00FD26A2" w:rsidRPr="00E94BC9">
              <w:rPr>
                <w:rFonts w:ascii="Times New Roman" w:eastAsiaTheme="minorHAnsi" w:hAnsi="Times New Roman" w:cs="Times New Roman"/>
                <w:sz w:val="24"/>
                <w:szCs w:val="24"/>
                <w:lang w:val="ro-RO"/>
              </w:rPr>
              <w:t xml:space="preserve"> seismologie (predictia cutremurelor)</w:t>
            </w:r>
            <w:r w:rsidR="00C14B5C">
              <w:rPr>
                <w:rFonts w:ascii="Times New Roman" w:eastAsiaTheme="minorHAnsi" w:hAnsi="Times New Roman" w:cs="Times New Roman"/>
                <w:sz w:val="24"/>
                <w:szCs w:val="24"/>
                <w:lang w:val="ro-RO"/>
              </w:rPr>
              <w:t xml:space="preserve"> și </w:t>
            </w:r>
            <w:r w:rsidR="0015305D" w:rsidRPr="00E94BC9">
              <w:rPr>
                <w:rFonts w:ascii="Times New Roman" w:eastAsiaTheme="minorHAnsi" w:hAnsi="Times New Roman" w:cs="Times New Roman"/>
                <w:sz w:val="24"/>
                <w:szCs w:val="24"/>
                <w:lang w:val="ro-RO"/>
              </w:rPr>
              <w:t>altele.</w:t>
            </w:r>
          </w:p>
          <w:p w:rsidR="0015305D" w:rsidRPr="00E94BC9" w:rsidRDefault="0015305D" w:rsidP="00D13482">
            <w:pPr>
              <w:autoSpaceDE w:val="0"/>
              <w:autoSpaceDN w:val="0"/>
              <w:adjustRightInd w:val="0"/>
              <w:jc w:val="both"/>
              <w:rPr>
                <w:rFonts w:ascii="Times New Roman" w:hAnsi="Times New Roman" w:cs="Times New Roman"/>
                <w:sz w:val="24"/>
                <w:szCs w:val="24"/>
                <w:lang w:val="ro-RO"/>
              </w:rPr>
            </w:pPr>
            <w:r w:rsidRPr="00E94BC9">
              <w:rPr>
                <w:rFonts w:ascii="Times New Roman" w:eastAsiaTheme="minorHAnsi" w:hAnsi="Times New Roman" w:cs="Times New Roman"/>
                <w:sz w:val="24"/>
                <w:szCs w:val="24"/>
                <w:lang w:val="ro-RO"/>
              </w:rPr>
              <w:t>Se asigură</w:t>
            </w:r>
            <w:r w:rsidR="001C4B12" w:rsidRPr="00E94BC9">
              <w:rPr>
                <w:rFonts w:ascii="Times New Roman" w:eastAsiaTheme="minorHAnsi" w:hAnsi="Times New Roman" w:cs="Times New Roman"/>
                <w:sz w:val="24"/>
                <w:szCs w:val="24"/>
                <w:lang w:val="ro-RO"/>
              </w:rPr>
              <w:t xml:space="preserve"> </w:t>
            </w:r>
            <w:r w:rsidRPr="00E94BC9">
              <w:rPr>
                <w:rFonts w:ascii="Times New Roman" w:eastAsiaTheme="minorHAnsi" w:hAnsi="Times New Roman" w:cs="Times New Roman"/>
                <w:sz w:val="24"/>
                <w:szCs w:val="24"/>
                <w:lang w:val="ro-RO"/>
              </w:rPr>
              <w:t>astfel absolvenţilor competenţe adecvate cu necesităţile calificărilor actuale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o pregătire ştiinţifică</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tehnică moderne, de calitate şi competitive,</w:t>
            </w:r>
            <w:r w:rsidR="000C1623">
              <w:rPr>
                <w:rFonts w:ascii="Times New Roman" w:eastAsiaTheme="minorHAnsi" w:hAnsi="Times New Roman" w:cs="Times New Roman"/>
                <w:sz w:val="24"/>
                <w:szCs w:val="24"/>
                <w:lang w:val="ro-RO"/>
              </w:rPr>
              <w:t xml:space="preserve"> </w:t>
            </w:r>
            <w:r w:rsidRPr="00E94BC9">
              <w:rPr>
                <w:rFonts w:ascii="Times New Roman" w:eastAsiaTheme="minorHAnsi" w:hAnsi="Times New Roman" w:cs="Times New Roman"/>
                <w:sz w:val="24"/>
                <w:szCs w:val="24"/>
                <w:lang w:val="ro-RO"/>
              </w:rPr>
              <w:t>care să le permită angajarea rapidă după absolvire, fiind perfect încadrat în politica Universităţii Politehnica din Bucureşti, atât din punctul de vedere al conţinutului şi structurii, cât</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din punctul de vedere al aptitudinilor</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deschiderii internaţionale oferite studenţilor.</w:t>
            </w:r>
          </w:p>
        </w:tc>
      </w:tr>
    </w:tbl>
    <w:p w:rsidR="007B150C" w:rsidRPr="00E94BC9" w:rsidRDefault="007B150C" w:rsidP="00D13482">
      <w:pPr>
        <w:autoSpaceDE w:val="0"/>
        <w:autoSpaceDN w:val="0"/>
        <w:adjustRightInd w:val="0"/>
        <w:spacing w:after="0" w:line="240" w:lineRule="auto"/>
        <w:jc w:val="both"/>
        <w:rPr>
          <w:rFonts w:ascii="Times New Roman" w:hAnsi="Times New Roman" w:cs="Times New Roman"/>
          <w:b/>
          <w:sz w:val="24"/>
          <w:szCs w:val="24"/>
          <w:lang w:val="ro-RO"/>
        </w:rPr>
      </w:pPr>
    </w:p>
    <w:p w:rsidR="007B150C" w:rsidRPr="00E94BC9" w:rsidRDefault="007B150C" w:rsidP="00D13482">
      <w:pPr>
        <w:autoSpaceDE w:val="0"/>
        <w:autoSpaceDN w:val="0"/>
        <w:adjustRightInd w:val="0"/>
        <w:spacing w:after="0" w:line="240" w:lineRule="auto"/>
        <w:jc w:val="both"/>
        <w:rPr>
          <w:rFonts w:ascii="Times New Roman" w:hAnsi="Times New Roman" w:cs="Times New Roman"/>
          <w:b/>
          <w:sz w:val="24"/>
          <w:szCs w:val="24"/>
          <w:lang w:val="ro-RO"/>
        </w:rPr>
      </w:pPr>
    </w:p>
    <w:p w:rsidR="001B0DD4" w:rsidRPr="00E94BC9" w:rsidRDefault="001B0DD4"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10. Evaluare</w:t>
      </w:r>
    </w:p>
    <w:tbl>
      <w:tblPr>
        <w:tblStyle w:val="TableGrid"/>
        <w:tblW w:w="0" w:type="auto"/>
        <w:tblLook w:val="04A0" w:firstRow="1" w:lastRow="0" w:firstColumn="1" w:lastColumn="0" w:noHBand="0" w:noVBand="1"/>
      </w:tblPr>
      <w:tblGrid>
        <w:gridCol w:w="2394"/>
        <w:gridCol w:w="2394"/>
        <w:gridCol w:w="2394"/>
        <w:gridCol w:w="2394"/>
      </w:tblGrid>
      <w:tr w:rsidR="001B0DD4" w:rsidRPr="00E94BC9" w:rsidTr="001B0DD4">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Tip activitate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10.1 Criterii</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de evaluare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10.2 Metode de evaluare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10.3 Pondere în nota finală</w:t>
            </w:r>
          </w:p>
        </w:tc>
      </w:tr>
      <w:tr w:rsidR="00B22E1A" w:rsidRPr="00E94BC9" w:rsidTr="00B22E1A">
        <w:tc>
          <w:tcPr>
            <w:tcW w:w="2394" w:type="dxa"/>
            <w:vMerge w:val="restart"/>
          </w:tcPr>
          <w:p w:rsidR="00B22E1A"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10.4 Curs</w:t>
            </w: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Default="00AB5A76" w:rsidP="00D13482">
            <w:pPr>
              <w:autoSpaceDE w:val="0"/>
              <w:autoSpaceDN w:val="0"/>
              <w:adjustRightInd w:val="0"/>
              <w:jc w:val="both"/>
              <w:rPr>
                <w:rFonts w:ascii="Times New Roman" w:hAnsi="Times New Roman" w:cs="Times New Roman"/>
                <w:sz w:val="24"/>
                <w:szCs w:val="24"/>
                <w:lang w:val="ro-RO"/>
              </w:rPr>
            </w:pPr>
          </w:p>
          <w:p w:rsidR="00AB5A76" w:rsidRPr="00E94BC9" w:rsidRDefault="00AB5A76" w:rsidP="00D13482">
            <w:pPr>
              <w:autoSpaceDE w:val="0"/>
              <w:autoSpaceDN w:val="0"/>
              <w:adjustRightInd w:val="0"/>
              <w:jc w:val="both"/>
              <w:rPr>
                <w:rFonts w:ascii="Times New Roman" w:hAnsi="Times New Roman" w:cs="Times New Roman"/>
                <w:sz w:val="24"/>
                <w:szCs w:val="24"/>
                <w:lang w:val="ro-RO"/>
              </w:rPr>
            </w:pPr>
          </w:p>
        </w:tc>
        <w:tc>
          <w:tcPr>
            <w:tcW w:w="2394" w:type="dxa"/>
            <w:vMerge w:val="restart"/>
          </w:tcPr>
          <w:p w:rsidR="00F47A31" w:rsidRPr="00F47A31" w:rsidRDefault="00F608B7" w:rsidP="00D13482">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F47A31" w:rsidRPr="00F47A31">
              <w:rPr>
                <w:rFonts w:ascii="Times New Roman" w:hAnsi="Times New Roman" w:cs="Times New Roman"/>
                <w:sz w:val="24"/>
                <w:szCs w:val="24"/>
                <w:lang w:val="ro-RO"/>
              </w:rPr>
              <w:t>cunoaşterea noţiunilor teoretice fundamentale;</w:t>
            </w:r>
          </w:p>
          <w:p w:rsidR="00F47A31" w:rsidRPr="00F47A31" w:rsidRDefault="00F47A31" w:rsidP="00D13482">
            <w:pPr>
              <w:autoSpaceDE w:val="0"/>
              <w:autoSpaceDN w:val="0"/>
              <w:adjustRightInd w:val="0"/>
              <w:jc w:val="both"/>
              <w:rPr>
                <w:rFonts w:ascii="Times New Roman" w:hAnsi="Times New Roman" w:cs="Times New Roman"/>
                <w:sz w:val="24"/>
                <w:szCs w:val="24"/>
                <w:lang w:val="ro-RO"/>
              </w:rPr>
            </w:pPr>
            <w:r w:rsidRPr="00F47A31">
              <w:rPr>
                <w:rFonts w:ascii="Times New Roman" w:hAnsi="Times New Roman" w:cs="Times New Roman"/>
                <w:sz w:val="24"/>
                <w:szCs w:val="24"/>
                <w:lang w:val="ro-RO"/>
              </w:rPr>
              <w:t>- cunoaşterea modului de aplicare a teoriei la probleme specifice;</w:t>
            </w:r>
          </w:p>
          <w:p w:rsidR="00B22E1A" w:rsidRPr="00E94BC9" w:rsidRDefault="00F47A31" w:rsidP="00D13482">
            <w:pPr>
              <w:autoSpaceDE w:val="0"/>
              <w:autoSpaceDN w:val="0"/>
              <w:adjustRightInd w:val="0"/>
              <w:jc w:val="both"/>
              <w:rPr>
                <w:rFonts w:ascii="Times New Roman" w:hAnsi="Times New Roman" w:cs="Times New Roman"/>
                <w:sz w:val="24"/>
                <w:szCs w:val="24"/>
                <w:lang w:val="ro-RO"/>
              </w:rPr>
            </w:pPr>
            <w:r w:rsidRPr="00F47A31">
              <w:rPr>
                <w:rFonts w:ascii="Times New Roman" w:hAnsi="Times New Roman" w:cs="Times New Roman"/>
                <w:sz w:val="24"/>
                <w:szCs w:val="24"/>
                <w:lang w:val="ro-RO"/>
              </w:rPr>
              <w:t>- analiza diferenţială a tehnicilor şi metodelor teoretice.</w:t>
            </w:r>
          </w:p>
        </w:tc>
        <w:tc>
          <w:tcPr>
            <w:tcW w:w="2394" w:type="dxa"/>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Lucrare scrisă de verificare (1,5</w:t>
            </w:r>
            <w:r w:rsidR="007B63AD">
              <w:rPr>
                <w:rFonts w:ascii="Times New Roman" w:hAnsi="Times New Roman" w:cs="Times New Roman"/>
                <w:sz w:val="24"/>
                <w:szCs w:val="24"/>
                <w:lang w:val="ro-RO"/>
              </w:rPr>
              <w:t> </w:t>
            </w:r>
            <w:r w:rsidRPr="00E94BC9">
              <w:rPr>
                <w:rFonts w:ascii="Times New Roman" w:hAnsi="Times New Roman" w:cs="Times New Roman"/>
                <w:sz w:val="24"/>
                <w:szCs w:val="24"/>
                <w:lang w:val="ro-RO"/>
              </w:rPr>
              <w:t>ore) dată la dată fixă (săptămâna 9), ce acoperă 50% din curs.</w:t>
            </w:r>
          </w:p>
        </w:tc>
        <w:tc>
          <w:tcPr>
            <w:tcW w:w="2394" w:type="dxa"/>
            <w:vAlign w:val="center"/>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w:t>
            </w:r>
          </w:p>
        </w:tc>
      </w:tr>
      <w:tr w:rsidR="00B22E1A" w:rsidRPr="00E94BC9" w:rsidTr="00B22E1A">
        <w:tc>
          <w:tcPr>
            <w:tcW w:w="2394" w:type="dxa"/>
            <w:vMerge/>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p>
        </w:tc>
        <w:tc>
          <w:tcPr>
            <w:tcW w:w="2394" w:type="dxa"/>
            <w:vMerge/>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p>
        </w:tc>
        <w:tc>
          <w:tcPr>
            <w:tcW w:w="2394" w:type="dxa"/>
          </w:tcPr>
          <w:p w:rsidR="00B22E1A" w:rsidRPr="00C70CBF" w:rsidRDefault="00B22E1A"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Examen final scris (1.5</w:t>
            </w:r>
            <w:r w:rsidR="00152AC4">
              <w:rPr>
                <w:rFonts w:ascii="Times New Roman" w:hAnsi="Times New Roman" w:cs="Times New Roman"/>
                <w:spacing w:val="-4"/>
                <w:sz w:val="24"/>
                <w:szCs w:val="24"/>
                <w:lang w:val="ro-RO"/>
              </w:rPr>
              <w:t> </w:t>
            </w:r>
            <w:r w:rsidRPr="00C70CBF">
              <w:rPr>
                <w:rFonts w:ascii="Times New Roman" w:hAnsi="Times New Roman" w:cs="Times New Roman"/>
                <w:spacing w:val="-4"/>
                <w:sz w:val="24"/>
                <w:szCs w:val="24"/>
                <w:lang w:val="ro-RO"/>
              </w:rPr>
              <w:t>ore) dat în sesiune. Subiectele acoperă restul de 50% din materie neinclus in lucrarea de verificare.</w:t>
            </w:r>
          </w:p>
        </w:tc>
        <w:tc>
          <w:tcPr>
            <w:tcW w:w="2394" w:type="dxa"/>
            <w:vAlign w:val="center"/>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w:t>
            </w:r>
          </w:p>
        </w:tc>
      </w:tr>
      <w:tr w:rsidR="001B0DD4" w:rsidRPr="00E94BC9" w:rsidTr="00B22E1A">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10.5 Laborator</w:t>
            </w:r>
          </w:p>
        </w:tc>
        <w:tc>
          <w:tcPr>
            <w:tcW w:w="2394" w:type="dxa"/>
          </w:tcPr>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cunoaşterea modului de proiectare a unui algoritm pentru rezolvarea unei probleme date;</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cunoaşterea modului de transpunere în cod [Matlab] a unui algoritm;</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demonstrarea funcţionării unui algoritm implementat.</w:t>
            </w:r>
            <w:r w:rsidR="001C4B12" w:rsidRPr="00E94BC9">
              <w:rPr>
                <w:rFonts w:ascii="Times New Roman" w:hAnsi="Times New Roman" w:cs="Times New Roman"/>
                <w:sz w:val="24"/>
                <w:szCs w:val="24"/>
                <w:lang w:val="ro-RO"/>
              </w:rPr>
              <w:t xml:space="preserve"> </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abilitatea de a rezolva şi implementa într-un mediu de simulare M</w:t>
            </w:r>
            <w:r>
              <w:rPr>
                <w:rFonts w:ascii="Times New Roman" w:hAnsi="Times New Roman" w:cs="Times New Roman"/>
                <w:sz w:val="24"/>
                <w:szCs w:val="24"/>
                <w:lang w:val="ro-RO"/>
              </w:rPr>
              <w:t>atlab</w:t>
            </w:r>
            <w:r w:rsidR="001C4B12" w:rsidRPr="00E94BC9">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o problemă simplă;</w:t>
            </w:r>
          </w:p>
          <w:p w:rsidR="001B0DD4"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capacitatea de analiză comparativă a tehnicilor</w:t>
            </w:r>
            <w:r w:rsidR="00C14B5C">
              <w:rPr>
                <w:rFonts w:ascii="Times New Roman" w:hAnsi="Times New Roman" w:cs="Times New Roman"/>
                <w:sz w:val="24"/>
                <w:szCs w:val="24"/>
                <w:lang w:val="ro-RO"/>
              </w:rPr>
              <w:t xml:space="preserve"> și </w:t>
            </w:r>
            <w:r w:rsidR="00B22E1A" w:rsidRPr="00E94BC9">
              <w:rPr>
                <w:rFonts w:ascii="Times New Roman" w:hAnsi="Times New Roman" w:cs="Times New Roman"/>
                <w:sz w:val="24"/>
                <w:szCs w:val="24"/>
                <w:lang w:val="ro-RO"/>
              </w:rPr>
              <w:t>algoritmilor studiaţi</w:t>
            </w:r>
          </w:p>
        </w:tc>
        <w:tc>
          <w:tcPr>
            <w:tcW w:w="2394" w:type="dxa"/>
          </w:tcPr>
          <w:p w:rsidR="001B0DD4" w:rsidRPr="00C70CBF" w:rsidRDefault="00B22E1A"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Colocviu de laborator (2 ore) dat în ultimul laborator.</w:t>
            </w:r>
          </w:p>
        </w:tc>
        <w:tc>
          <w:tcPr>
            <w:tcW w:w="2394" w:type="dxa"/>
            <w:vAlign w:val="center"/>
          </w:tcPr>
          <w:p w:rsidR="001B0DD4"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30%</w:t>
            </w:r>
          </w:p>
        </w:tc>
      </w:tr>
      <w:tr w:rsidR="001B0DD4" w:rsidRPr="00E94BC9" w:rsidTr="001E4B10">
        <w:tc>
          <w:tcPr>
            <w:tcW w:w="9576" w:type="dxa"/>
            <w:gridSpan w:val="4"/>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10.6 Standard minim de performanţă</w:t>
            </w:r>
          </w:p>
        </w:tc>
      </w:tr>
      <w:tr w:rsidR="001B0DD4" w:rsidRPr="00E94BC9" w:rsidTr="00574715">
        <w:tc>
          <w:tcPr>
            <w:tcW w:w="9576" w:type="dxa"/>
            <w:gridSpan w:val="4"/>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Satisfacerea simultana a urmatoarelor conditii</w:t>
            </w:r>
            <w:r w:rsidR="00C15C62">
              <w:rPr>
                <w:rFonts w:ascii="Times New Roman" w:hAnsi="Times New Roman" w:cs="Times New Roman"/>
                <w:sz w:val="24"/>
                <w:szCs w:val="24"/>
                <w:lang w:val="ro-RO"/>
              </w:rPr>
              <w:t xml:space="preserve"> :</w:t>
            </w:r>
          </w:p>
          <w:p w:rsidR="00B22E1A"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total.</w:t>
            </w:r>
          </w:p>
          <w:p w:rsidR="00B22E1A"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lucrari scrise tip partial</w:t>
            </w:r>
          </w:p>
          <w:p w:rsidR="001B0DD4"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laboratorului</w:t>
            </w:r>
          </w:p>
        </w:tc>
      </w:tr>
    </w:tbl>
    <w:p w:rsidR="001B0DD4" w:rsidRPr="00E94BC9" w:rsidRDefault="001B0DD4" w:rsidP="00D13482">
      <w:pPr>
        <w:autoSpaceDE w:val="0"/>
        <w:autoSpaceDN w:val="0"/>
        <w:adjustRightInd w:val="0"/>
        <w:spacing w:after="0" w:line="240" w:lineRule="auto"/>
        <w:jc w:val="both"/>
        <w:rPr>
          <w:rFonts w:ascii="Times New Roman" w:hAnsi="Times New Roman" w:cs="Times New Roman"/>
          <w:sz w:val="24"/>
          <w:szCs w:val="24"/>
          <w:lang w:val="ro-RO"/>
        </w:rPr>
      </w:pPr>
    </w:p>
    <w:p w:rsidR="001B0DD4" w:rsidRPr="00E94BC9" w:rsidRDefault="001B0DD4" w:rsidP="00D13482">
      <w:pPr>
        <w:autoSpaceDE w:val="0"/>
        <w:autoSpaceDN w:val="0"/>
        <w:adjustRightInd w:val="0"/>
        <w:spacing w:after="0" w:line="240" w:lineRule="auto"/>
        <w:jc w:val="both"/>
        <w:rPr>
          <w:rFonts w:ascii="Times New Roman" w:hAnsi="Times New Roman" w:cs="Times New Roman"/>
          <w:sz w:val="24"/>
          <w:szCs w:val="24"/>
          <w:lang w:val="ro-RO"/>
        </w:rPr>
      </w:pP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Data completării </w:t>
      </w:r>
      <w:r w:rsidRPr="007B150C">
        <w:rPr>
          <w:rFonts w:ascii="Times New Roman" w:hAnsi="Times New Roman" w:cs="Times New Roman"/>
          <w:sz w:val="24"/>
          <w:szCs w:val="24"/>
          <w:lang w:val="ro-RO"/>
        </w:rPr>
        <w:tab/>
        <w:t xml:space="preserve">Semnătura titularului de curs  </w:t>
      </w:r>
      <w:r w:rsidRPr="007B150C">
        <w:rPr>
          <w:rFonts w:ascii="Times New Roman" w:hAnsi="Times New Roman" w:cs="Times New Roman"/>
          <w:sz w:val="24"/>
          <w:szCs w:val="24"/>
          <w:lang w:val="ro-RO"/>
        </w:rPr>
        <w:tab/>
        <w:t>Semnătura titularului de aplicaţii</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Prof. dr. ing. Victor-Emil Neagoe</w:t>
      </w:r>
      <w:r w:rsidRPr="007B150C">
        <w:rPr>
          <w:rFonts w:ascii="Times New Roman" w:hAnsi="Times New Roman" w:cs="Times New Roman"/>
          <w:sz w:val="24"/>
          <w:szCs w:val="24"/>
          <w:lang w:val="ro-RO"/>
        </w:rPr>
        <w:tab/>
        <w:t>S.l. dr.ing Adrian-Dumitru Ciotec</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15.11.2013</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 xml:space="preserve">          .............................................</w:t>
      </w:r>
      <w:r w:rsidRPr="007B150C">
        <w:rPr>
          <w:rFonts w:ascii="Times New Roman" w:hAnsi="Times New Roman" w:cs="Times New Roman"/>
          <w:sz w:val="24"/>
          <w:szCs w:val="24"/>
          <w:lang w:val="ro-RO"/>
        </w:rPr>
        <w:tab/>
        <w:t>.............................................</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Data avizării în catedră </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Semnătura sefului de departament</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Prof. dr. ing. Sever Paşca</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 </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p>
    <w:p w:rsidR="00B05021"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w:t>
      </w:r>
    </w:p>
    <w:sectPr w:rsidR="00B05021" w:rsidSect="00CA3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F3" w:rsidRDefault="00A96CF3" w:rsidP="00F96660">
      <w:pPr>
        <w:spacing w:after="0" w:line="240" w:lineRule="auto"/>
      </w:pPr>
      <w:r>
        <w:separator/>
      </w:r>
    </w:p>
  </w:endnote>
  <w:endnote w:type="continuationSeparator" w:id="0">
    <w:p w:rsidR="00A96CF3" w:rsidRDefault="00A96CF3" w:rsidP="00F9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F3" w:rsidRDefault="00A96CF3" w:rsidP="00F96660">
      <w:pPr>
        <w:spacing w:after="0" w:line="240" w:lineRule="auto"/>
      </w:pPr>
      <w:r>
        <w:separator/>
      </w:r>
    </w:p>
  </w:footnote>
  <w:footnote w:type="continuationSeparator" w:id="0">
    <w:p w:rsidR="00A96CF3" w:rsidRDefault="00A96CF3" w:rsidP="00F96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44"/>
    <w:multiLevelType w:val="hybridMultilevel"/>
    <w:tmpl w:val="DD328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006CC"/>
    <w:rsid w:val="00001D3C"/>
    <w:rsid w:val="00021930"/>
    <w:rsid w:val="00031590"/>
    <w:rsid w:val="00034242"/>
    <w:rsid w:val="00035724"/>
    <w:rsid w:val="00074D9E"/>
    <w:rsid w:val="00075733"/>
    <w:rsid w:val="000C1623"/>
    <w:rsid w:val="000C2F32"/>
    <w:rsid w:val="00107696"/>
    <w:rsid w:val="00114889"/>
    <w:rsid w:val="001159BF"/>
    <w:rsid w:val="00133437"/>
    <w:rsid w:val="00135215"/>
    <w:rsid w:val="00150117"/>
    <w:rsid w:val="00152AC4"/>
    <w:rsid w:val="0015305D"/>
    <w:rsid w:val="001530E2"/>
    <w:rsid w:val="0016689C"/>
    <w:rsid w:val="001A3E06"/>
    <w:rsid w:val="001B0DD4"/>
    <w:rsid w:val="001C4B12"/>
    <w:rsid w:val="001D5D89"/>
    <w:rsid w:val="001D7923"/>
    <w:rsid w:val="002020C2"/>
    <w:rsid w:val="00225891"/>
    <w:rsid w:val="00240260"/>
    <w:rsid w:val="002611AF"/>
    <w:rsid w:val="002726D8"/>
    <w:rsid w:val="00273B1C"/>
    <w:rsid w:val="00275E3C"/>
    <w:rsid w:val="002A043F"/>
    <w:rsid w:val="002A0C8E"/>
    <w:rsid w:val="002B06AB"/>
    <w:rsid w:val="002B18B3"/>
    <w:rsid w:val="00302809"/>
    <w:rsid w:val="00313114"/>
    <w:rsid w:val="0031368D"/>
    <w:rsid w:val="003146F1"/>
    <w:rsid w:val="003241DF"/>
    <w:rsid w:val="00355C2E"/>
    <w:rsid w:val="00362A70"/>
    <w:rsid w:val="0038168E"/>
    <w:rsid w:val="003824E8"/>
    <w:rsid w:val="0038321D"/>
    <w:rsid w:val="00383E66"/>
    <w:rsid w:val="003A5630"/>
    <w:rsid w:val="003D35C5"/>
    <w:rsid w:val="003D502C"/>
    <w:rsid w:val="003F3143"/>
    <w:rsid w:val="00413E8D"/>
    <w:rsid w:val="00416783"/>
    <w:rsid w:val="0043547F"/>
    <w:rsid w:val="00490DF6"/>
    <w:rsid w:val="004971A9"/>
    <w:rsid w:val="004A2B66"/>
    <w:rsid w:val="004B2B39"/>
    <w:rsid w:val="004E574C"/>
    <w:rsid w:val="00511718"/>
    <w:rsid w:val="00530A68"/>
    <w:rsid w:val="0054148C"/>
    <w:rsid w:val="005519FF"/>
    <w:rsid w:val="00553F4C"/>
    <w:rsid w:val="005A739D"/>
    <w:rsid w:val="005C5897"/>
    <w:rsid w:val="005E003C"/>
    <w:rsid w:val="006156AB"/>
    <w:rsid w:val="006700E3"/>
    <w:rsid w:val="00673D02"/>
    <w:rsid w:val="0068305D"/>
    <w:rsid w:val="00690407"/>
    <w:rsid w:val="006B0529"/>
    <w:rsid w:val="006C3C0B"/>
    <w:rsid w:val="006D29D2"/>
    <w:rsid w:val="00716F8E"/>
    <w:rsid w:val="00722C49"/>
    <w:rsid w:val="0073017F"/>
    <w:rsid w:val="00732C45"/>
    <w:rsid w:val="00743EE7"/>
    <w:rsid w:val="007558B5"/>
    <w:rsid w:val="00763E3B"/>
    <w:rsid w:val="00774744"/>
    <w:rsid w:val="0077494F"/>
    <w:rsid w:val="007756DF"/>
    <w:rsid w:val="00777E59"/>
    <w:rsid w:val="007876F6"/>
    <w:rsid w:val="007B150C"/>
    <w:rsid w:val="007B63AD"/>
    <w:rsid w:val="007C3ADE"/>
    <w:rsid w:val="007E1BC4"/>
    <w:rsid w:val="007F2072"/>
    <w:rsid w:val="007F284E"/>
    <w:rsid w:val="007F47CC"/>
    <w:rsid w:val="0080133B"/>
    <w:rsid w:val="008273F1"/>
    <w:rsid w:val="00852328"/>
    <w:rsid w:val="00863561"/>
    <w:rsid w:val="008704A3"/>
    <w:rsid w:val="00871CA4"/>
    <w:rsid w:val="00891BB2"/>
    <w:rsid w:val="008A7A94"/>
    <w:rsid w:val="008C2D3D"/>
    <w:rsid w:val="008E03F4"/>
    <w:rsid w:val="008E50B1"/>
    <w:rsid w:val="008E6B98"/>
    <w:rsid w:val="00903F47"/>
    <w:rsid w:val="009105E5"/>
    <w:rsid w:val="00923092"/>
    <w:rsid w:val="00924C9D"/>
    <w:rsid w:val="0094756D"/>
    <w:rsid w:val="009751E4"/>
    <w:rsid w:val="009D20D4"/>
    <w:rsid w:val="009F1796"/>
    <w:rsid w:val="00A115CC"/>
    <w:rsid w:val="00A4021E"/>
    <w:rsid w:val="00A6235D"/>
    <w:rsid w:val="00A70381"/>
    <w:rsid w:val="00A82844"/>
    <w:rsid w:val="00A96CF3"/>
    <w:rsid w:val="00AA2803"/>
    <w:rsid w:val="00AB5A76"/>
    <w:rsid w:val="00AD0880"/>
    <w:rsid w:val="00B05021"/>
    <w:rsid w:val="00B21E8A"/>
    <w:rsid w:val="00B22E1A"/>
    <w:rsid w:val="00B32C0F"/>
    <w:rsid w:val="00B57DF6"/>
    <w:rsid w:val="00B831F1"/>
    <w:rsid w:val="00B87A70"/>
    <w:rsid w:val="00B9161B"/>
    <w:rsid w:val="00BF7CFD"/>
    <w:rsid w:val="00C010B6"/>
    <w:rsid w:val="00C118EF"/>
    <w:rsid w:val="00C14B5C"/>
    <w:rsid w:val="00C15C62"/>
    <w:rsid w:val="00C20DC7"/>
    <w:rsid w:val="00C34209"/>
    <w:rsid w:val="00C45A59"/>
    <w:rsid w:val="00C576E8"/>
    <w:rsid w:val="00C636A3"/>
    <w:rsid w:val="00C70CBF"/>
    <w:rsid w:val="00C931BD"/>
    <w:rsid w:val="00CA31DE"/>
    <w:rsid w:val="00CC416A"/>
    <w:rsid w:val="00CD0909"/>
    <w:rsid w:val="00CD307B"/>
    <w:rsid w:val="00CD32AF"/>
    <w:rsid w:val="00CE7111"/>
    <w:rsid w:val="00D046F3"/>
    <w:rsid w:val="00D10FBA"/>
    <w:rsid w:val="00D13482"/>
    <w:rsid w:val="00D135F1"/>
    <w:rsid w:val="00D17419"/>
    <w:rsid w:val="00D20BF4"/>
    <w:rsid w:val="00D563E0"/>
    <w:rsid w:val="00D97CDB"/>
    <w:rsid w:val="00DA25CB"/>
    <w:rsid w:val="00DA4BC3"/>
    <w:rsid w:val="00DA70B9"/>
    <w:rsid w:val="00DA795E"/>
    <w:rsid w:val="00DC58FC"/>
    <w:rsid w:val="00DF0634"/>
    <w:rsid w:val="00E17CB5"/>
    <w:rsid w:val="00E26A2C"/>
    <w:rsid w:val="00E32756"/>
    <w:rsid w:val="00E62778"/>
    <w:rsid w:val="00E63A15"/>
    <w:rsid w:val="00E82A63"/>
    <w:rsid w:val="00E904CA"/>
    <w:rsid w:val="00E94BC9"/>
    <w:rsid w:val="00EB290C"/>
    <w:rsid w:val="00EB4290"/>
    <w:rsid w:val="00EB5A3B"/>
    <w:rsid w:val="00EF641C"/>
    <w:rsid w:val="00F11B2C"/>
    <w:rsid w:val="00F159EC"/>
    <w:rsid w:val="00F3327B"/>
    <w:rsid w:val="00F430ED"/>
    <w:rsid w:val="00F47A31"/>
    <w:rsid w:val="00F608B7"/>
    <w:rsid w:val="00F64667"/>
    <w:rsid w:val="00F96660"/>
    <w:rsid w:val="00FB542E"/>
    <w:rsid w:val="00FD14AA"/>
    <w:rsid w:val="00FD26A2"/>
    <w:rsid w:val="00FD2DC9"/>
    <w:rsid w:val="00FF5F78"/>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 w:type="paragraph" w:styleId="Header">
    <w:name w:val="header"/>
    <w:basedOn w:val="Normal"/>
    <w:link w:val="HeaderChar"/>
    <w:uiPriority w:val="99"/>
    <w:unhideWhenUsed/>
    <w:rsid w:val="00F96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660"/>
  </w:style>
  <w:style w:type="paragraph" w:styleId="Footer">
    <w:name w:val="footer"/>
    <w:basedOn w:val="Normal"/>
    <w:link w:val="FooterChar"/>
    <w:uiPriority w:val="99"/>
    <w:unhideWhenUsed/>
    <w:rsid w:val="00F96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660"/>
  </w:style>
  <w:style w:type="paragraph" w:styleId="BalloonText">
    <w:name w:val="Balloon Text"/>
    <w:basedOn w:val="Normal"/>
    <w:link w:val="BalloonTextChar"/>
    <w:uiPriority w:val="99"/>
    <w:semiHidden/>
    <w:unhideWhenUsed/>
    <w:rsid w:val="0003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 w:type="paragraph" w:styleId="Header">
    <w:name w:val="header"/>
    <w:basedOn w:val="Normal"/>
    <w:link w:val="HeaderChar"/>
    <w:uiPriority w:val="99"/>
    <w:unhideWhenUsed/>
    <w:rsid w:val="00F96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660"/>
  </w:style>
  <w:style w:type="paragraph" w:styleId="Footer">
    <w:name w:val="footer"/>
    <w:basedOn w:val="Normal"/>
    <w:link w:val="FooterChar"/>
    <w:uiPriority w:val="99"/>
    <w:unhideWhenUsed/>
    <w:rsid w:val="00F96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660"/>
  </w:style>
  <w:style w:type="paragraph" w:styleId="BalloonText">
    <w:name w:val="Balloon Text"/>
    <w:basedOn w:val="Normal"/>
    <w:link w:val="BalloonTextChar"/>
    <w:uiPriority w:val="99"/>
    <w:semiHidden/>
    <w:unhideWhenUsed/>
    <w:rsid w:val="0003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5866">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429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ctorneagoe.com/university/prai/l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FEBB-0DFC-44A2-BFAC-8359D8B0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1939</Words>
  <Characters>11248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Universitatea POLITEHNICA din Bucureşti</vt:lpstr>
      <vt:lpstr>Facultatea de Electronică, Telecomunicaţii şi Tehnologia Informaţiei</vt:lpstr>
    </vt:vector>
  </TitlesOfParts>
  <Company>Microsoft</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4</cp:revision>
  <cp:lastPrinted>2013-11-30T12:19:00Z</cp:lastPrinted>
  <dcterms:created xsi:type="dcterms:W3CDTF">2015-10-20T07:22:00Z</dcterms:created>
  <dcterms:modified xsi:type="dcterms:W3CDTF">2015-10-20T07:41:00Z</dcterms:modified>
</cp:coreProperties>
</file>