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413E8D">
        <w:rPr>
          <w:rFonts w:ascii="TimesNewRoman" w:hAnsi="TimesNewRoman" w:cs="TimesNewRoman"/>
          <w:b/>
          <w:sz w:val="32"/>
          <w:szCs w:val="32"/>
        </w:rPr>
        <w:t>FI</w:t>
      </w:r>
      <w:r w:rsidR="00477D14">
        <w:rPr>
          <w:rFonts w:ascii="Times New Roman" w:hAnsi="Times New Roman" w:cs="Times New Roman"/>
          <w:b/>
          <w:sz w:val="32"/>
          <w:szCs w:val="32"/>
        </w:rPr>
        <w:t>Ş</w:t>
      </w:r>
      <w:r w:rsidRPr="00413E8D">
        <w:rPr>
          <w:rFonts w:ascii="TimesNewRoman" w:hAnsi="TimesNewRoman" w:cs="TimesNewRoman"/>
          <w:b/>
          <w:sz w:val="32"/>
          <w:szCs w:val="32"/>
        </w:rPr>
        <w:t>A DISCIPLINEI</w:t>
      </w: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Date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despre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program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Institu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ia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învă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ământ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superior</w:t>
            </w:r>
          </w:p>
        </w:tc>
        <w:tc>
          <w:tcPr>
            <w:tcW w:w="5778" w:type="dxa"/>
          </w:tcPr>
          <w:p w:rsidR="00413E8D" w:rsidRPr="00E67F5A" w:rsidRDefault="00E67F5A" w:rsidP="00E67F5A">
            <w:pPr>
              <w:pStyle w:val="Heading1"/>
              <w:outlineLvl w:val="0"/>
              <w:rPr>
                <w:szCs w:val="24"/>
                <w:lang w:val="ro-RO"/>
              </w:rPr>
            </w:pPr>
            <w:r w:rsidRPr="00413E8D">
              <w:rPr>
                <w:szCs w:val="24"/>
                <w:lang w:val="ro-RO"/>
              </w:rPr>
              <w:t>Universitatea POLITEHNICA din Bucureşti</w:t>
            </w:r>
          </w:p>
        </w:tc>
      </w:tr>
      <w:tr w:rsidR="00413E8D" w:rsidRPr="00413E8D" w:rsidTr="00413E8D">
        <w:trPr>
          <w:trHeight w:val="224"/>
        </w:trPr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1.2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5778" w:type="dxa"/>
          </w:tcPr>
          <w:p w:rsidR="00413E8D" w:rsidRPr="00E67F5A" w:rsidRDefault="00E67F5A" w:rsidP="00E67F5A">
            <w:pPr>
              <w:pStyle w:val="Heading1"/>
              <w:outlineLvl w:val="0"/>
              <w:rPr>
                <w:szCs w:val="24"/>
                <w:lang w:val="ro-RO"/>
              </w:rPr>
            </w:pPr>
            <w:r w:rsidRPr="00413E8D">
              <w:rPr>
                <w:szCs w:val="24"/>
                <w:lang w:val="ro-RO"/>
              </w:rPr>
              <w:t>Facultatea de Electronică, Telecomunicaţii şi Tehnologia Informaţiei</w:t>
            </w:r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Departamentul</w:t>
            </w:r>
            <w:proofErr w:type="spellEnd"/>
          </w:p>
        </w:tc>
        <w:tc>
          <w:tcPr>
            <w:tcW w:w="5778" w:type="dxa"/>
          </w:tcPr>
          <w:p w:rsidR="00413E8D" w:rsidRP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Departamentul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Electronic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Aplicat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iei</w:t>
            </w:r>
            <w:proofErr w:type="spellEnd"/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1.4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5778" w:type="dxa"/>
          </w:tcPr>
          <w:p w:rsidR="00413E8D" w:rsidRP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Calculatoare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Tehnologia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iei</w:t>
            </w:r>
            <w:proofErr w:type="spellEnd"/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1.5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Ciclul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5778" w:type="dxa"/>
          </w:tcPr>
          <w:p w:rsidR="00413E8D" w:rsidRP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Licen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ţă</w:t>
            </w:r>
            <w:proofErr w:type="spellEnd"/>
          </w:p>
        </w:tc>
      </w:tr>
      <w:tr w:rsidR="00413E8D" w:rsidRPr="00413E8D" w:rsidTr="00413E8D">
        <w:tc>
          <w:tcPr>
            <w:tcW w:w="3798" w:type="dxa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1.6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Programul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Calificarea</w:t>
            </w:r>
            <w:proofErr w:type="spellEnd"/>
          </w:p>
        </w:tc>
        <w:tc>
          <w:tcPr>
            <w:tcW w:w="5778" w:type="dxa"/>
          </w:tcPr>
          <w:p w:rsidR="00413E8D" w:rsidRP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ţi</w:t>
            </w:r>
            <w:r>
              <w:rPr>
                <w:rFonts w:ascii="TimesNewRoman" w:hAnsi="TimesNewRoman" w:cs="TimesNewRoman"/>
                <w:sz w:val="24"/>
                <w:szCs w:val="24"/>
              </w:rPr>
              <w:t>ei</w:t>
            </w:r>
            <w:proofErr w:type="spellEnd"/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Date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despre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disciplin</w:t>
      </w:r>
      <w:r w:rsidRPr="00413E8D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540"/>
        <w:gridCol w:w="1620"/>
        <w:gridCol w:w="540"/>
        <w:gridCol w:w="1350"/>
        <w:gridCol w:w="1260"/>
        <w:gridCol w:w="1710"/>
        <w:gridCol w:w="1458"/>
      </w:tblGrid>
      <w:tr w:rsidR="00413E8D" w:rsidTr="00E67F5A">
        <w:tc>
          <w:tcPr>
            <w:tcW w:w="379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Denumirea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5778" w:type="dxa"/>
            <w:gridSpan w:val="4"/>
          </w:tcPr>
          <w:p w:rsidR="00413E8D" w:rsidRDefault="009A6E98" w:rsidP="009A6E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="00E67F5A" w:rsidRPr="00E67F5A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r>
              <w:rPr>
                <w:rFonts w:ascii="TimesNewRoman" w:hAnsi="TimesNewRoman" w:cs="TimesNewRoman"/>
                <w:sz w:val="24"/>
                <w:szCs w:val="24"/>
              </w:rPr>
              <w:t>AI</w:t>
            </w:r>
            <w:r w:rsidR="00E67F5A" w:rsidRPr="00E67F5A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</w:tr>
      <w:tr w:rsidR="00413E8D" w:rsidTr="00E67F5A">
        <w:tc>
          <w:tcPr>
            <w:tcW w:w="379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Titularul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curs</w:t>
            </w:r>
          </w:p>
        </w:tc>
        <w:tc>
          <w:tcPr>
            <w:tcW w:w="5778" w:type="dxa"/>
            <w:gridSpan w:val="4"/>
          </w:tcPr>
          <w:p w:rsid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Constantin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Vertan</w:t>
            </w:r>
            <w:proofErr w:type="spellEnd"/>
          </w:p>
        </w:tc>
      </w:tr>
      <w:tr w:rsidR="00413E8D" w:rsidTr="00E67F5A">
        <w:tc>
          <w:tcPr>
            <w:tcW w:w="3798" w:type="dxa"/>
            <w:gridSpan w:val="4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Titularul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E67F5A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5778" w:type="dxa"/>
            <w:gridSpan w:val="4"/>
          </w:tcPr>
          <w:p w:rsidR="00413E8D" w:rsidRDefault="00E67F5A" w:rsidP="009A6E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S.l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 xml:space="preserve">Laura Maria </w:t>
            </w:r>
            <w:proofErr w:type="spellStart"/>
            <w:r w:rsidR="009A6E98">
              <w:rPr>
                <w:rFonts w:ascii="TimesNewRoman" w:hAnsi="TimesNewRoman" w:cs="TimesNewRoman"/>
                <w:sz w:val="24"/>
                <w:szCs w:val="24"/>
              </w:rPr>
              <w:t>Florea</w:t>
            </w:r>
            <w:proofErr w:type="spellEnd"/>
          </w:p>
        </w:tc>
      </w:tr>
      <w:tr w:rsidR="006D120D" w:rsidTr="009A6E98">
        <w:tc>
          <w:tcPr>
            <w:tcW w:w="109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Anul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studiu</w:t>
            </w:r>
            <w:proofErr w:type="spellEnd"/>
          </w:p>
        </w:tc>
        <w:tc>
          <w:tcPr>
            <w:tcW w:w="540" w:type="dxa"/>
          </w:tcPr>
          <w:p w:rsid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>V</w:t>
            </w:r>
          </w:p>
        </w:tc>
        <w:tc>
          <w:tcPr>
            <w:tcW w:w="162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2.5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Semestrul</w:t>
            </w:r>
            <w:proofErr w:type="spellEnd"/>
          </w:p>
        </w:tc>
        <w:tc>
          <w:tcPr>
            <w:tcW w:w="540" w:type="dxa"/>
          </w:tcPr>
          <w:p w:rsidR="00413E8D" w:rsidRDefault="00E67F5A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Tipul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260" w:type="dxa"/>
          </w:tcPr>
          <w:p w:rsid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71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Regimul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58" w:type="dxa"/>
          </w:tcPr>
          <w:p w:rsidR="00413E8D" w:rsidRDefault="00570FAB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="00E67F5A">
              <w:rPr>
                <w:rFonts w:ascii="TimesNewRoman" w:hAnsi="TimesNewRoman" w:cs="TimesNewRoman"/>
                <w:sz w:val="24"/>
                <w:szCs w:val="24"/>
              </w:rPr>
              <w:t>bligatorie</w:t>
            </w:r>
            <w:proofErr w:type="spellEnd"/>
          </w:p>
        </w:tc>
      </w:tr>
    </w:tbl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Timpul</w:t>
      </w:r>
      <w:proofErr w:type="spellEnd"/>
      <w:r w:rsidRPr="00413E8D">
        <w:rPr>
          <w:rFonts w:ascii="TimesNewRoman" w:hAnsi="TimesNewRoman" w:cs="TimesNewRoman"/>
          <w:b/>
          <w:sz w:val="24"/>
          <w:szCs w:val="24"/>
        </w:rPr>
        <w:t xml:space="preserve"> total </w:t>
      </w:r>
      <w:proofErr w:type="spellStart"/>
      <w:r w:rsidRPr="00413E8D">
        <w:rPr>
          <w:rFonts w:ascii="TimesNewRoman" w:hAnsi="TimesNewRoman" w:cs="TimesNewRoman"/>
          <w:b/>
          <w:sz w:val="24"/>
          <w:szCs w:val="24"/>
        </w:rPr>
        <w:t>estimat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(ore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pe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semestru</w:t>
      </w:r>
      <w:proofErr w:type="spellEnd"/>
      <w:r w:rsidRPr="00413E8D">
        <w:rPr>
          <w:rFonts w:ascii="TimesNewRoman" w:hAnsi="TimesNewRoman" w:cs="TimesNewRoman"/>
          <w:sz w:val="24"/>
          <w:szCs w:val="24"/>
        </w:rPr>
        <w:t xml:space="preserve"> al </w:t>
      </w:r>
      <w:proofErr w:type="spellStart"/>
      <w:r w:rsidRPr="00413E8D">
        <w:rPr>
          <w:rFonts w:ascii="TimesNewRoman" w:hAnsi="TimesNewRoman" w:cs="TimesNewRoman"/>
          <w:sz w:val="24"/>
          <w:szCs w:val="24"/>
        </w:rPr>
        <w:t>activită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didactice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158"/>
        <w:gridCol w:w="306"/>
        <w:gridCol w:w="414"/>
        <w:gridCol w:w="990"/>
        <w:gridCol w:w="720"/>
        <w:gridCol w:w="108"/>
        <w:gridCol w:w="2232"/>
        <w:gridCol w:w="648"/>
      </w:tblGrid>
      <w:tr w:rsidR="00413E8D" w:rsidTr="00413E8D">
        <w:tc>
          <w:tcPr>
            <w:tcW w:w="415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3.1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Număr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ore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săptămână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din care</w:t>
            </w:r>
          </w:p>
        </w:tc>
        <w:tc>
          <w:tcPr>
            <w:tcW w:w="720" w:type="dxa"/>
            <w:gridSpan w:val="2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curs</w:t>
            </w:r>
          </w:p>
        </w:tc>
        <w:tc>
          <w:tcPr>
            <w:tcW w:w="720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3.3 seminar/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648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3.4 Total ore din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planul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învă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ământ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din care</w:t>
            </w:r>
          </w:p>
        </w:tc>
        <w:tc>
          <w:tcPr>
            <w:tcW w:w="720" w:type="dxa"/>
            <w:gridSpan w:val="2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curs</w:t>
            </w:r>
          </w:p>
        </w:tc>
        <w:tc>
          <w:tcPr>
            <w:tcW w:w="720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P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3.6 seminar/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1F3E9D">
        <w:tc>
          <w:tcPr>
            <w:tcW w:w="8928" w:type="dxa"/>
            <w:gridSpan w:val="7"/>
          </w:tcPr>
          <w:p w:rsidR="00114889" w:rsidRDefault="00114889" w:rsidP="001148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fondului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timp</w:t>
            </w:r>
            <w:proofErr w:type="spellEnd"/>
          </w:p>
        </w:tc>
        <w:tc>
          <w:tcPr>
            <w:tcW w:w="64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ore</w:t>
            </w:r>
          </w:p>
        </w:tc>
      </w:tr>
      <w:tr w:rsidR="00413E8D" w:rsidTr="0064479C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Studiul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după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suport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curs,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bibliografie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ahoma" w:hAnsi="Tahoma" w:cs="Tahoma"/>
                <w:sz w:val="24"/>
                <w:szCs w:val="24"/>
              </w:rPr>
              <w:t>ș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noti</w:t>
            </w:r>
            <w:r w:rsidRPr="00413E8D">
              <w:rPr>
                <w:rFonts w:ascii="Tahoma" w:hAnsi="Tahoma" w:cs="Tahoma"/>
                <w:sz w:val="24"/>
                <w:szCs w:val="24"/>
              </w:rPr>
              <w:t>ț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48" w:type="dxa"/>
          </w:tcPr>
          <w:p w:rsid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25</w:t>
            </w:r>
          </w:p>
        </w:tc>
      </w:tr>
      <w:tr w:rsidR="00413E8D" w:rsidTr="00213B3D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Documentare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suplimentară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bibliotecă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platformele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electronice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specialitate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648" w:type="dxa"/>
          </w:tcPr>
          <w:p w:rsid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413E8D" w:rsidTr="00985BED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Pregătire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seminarii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laboratoare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teme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referate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portofolii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ahoma" w:hAnsi="Tahoma" w:cs="Tahoma"/>
                <w:sz w:val="24"/>
                <w:szCs w:val="24"/>
              </w:rPr>
              <w:t>ș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eseuri</w:t>
            </w:r>
            <w:proofErr w:type="spellEnd"/>
          </w:p>
        </w:tc>
        <w:tc>
          <w:tcPr>
            <w:tcW w:w="648" w:type="dxa"/>
          </w:tcPr>
          <w:p w:rsid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  <w:tr w:rsidR="00413E8D" w:rsidTr="00F25036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Tutoriat</w:t>
            </w:r>
            <w:proofErr w:type="spellEnd"/>
          </w:p>
        </w:tc>
        <w:tc>
          <w:tcPr>
            <w:tcW w:w="648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413E8D" w:rsidTr="0019038B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Examinări</w:t>
            </w:r>
            <w:proofErr w:type="spellEnd"/>
          </w:p>
        </w:tc>
        <w:tc>
          <w:tcPr>
            <w:tcW w:w="648" w:type="dxa"/>
          </w:tcPr>
          <w:p w:rsidR="00413E8D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413E8D" w:rsidTr="00F01C4A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Alte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48" w:type="dxa"/>
          </w:tcPr>
          <w:p w:rsidR="00413E8D" w:rsidRDefault="00843A8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ore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studiu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individual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ore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413E8D">
              <w:rPr>
                <w:rFonts w:ascii="TimesNewRoman" w:hAnsi="TimesNewRoman" w:cs="TimesNewRoman"/>
                <w:sz w:val="24"/>
                <w:szCs w:val="24"/>
              </w:rPr>
              <w:t>semestru</w:t>
            </w:r>
            <w:proofErr w:type="spellEnd"/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46762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 xml:space="preserve">10 </w:t>
            </w:r>
            <w:proofErr w:type="spellStart"/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Numărul</w:t>
            </w:r>
            <w:proofErr w:type="spellEnd"/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4.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Precondi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acolo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unde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este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cazul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de curriculum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</w:p>
          <w:p w:rsidR="009A6E98" w:rsidRDefault="009A6E9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Decizie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estimare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iei</w:t>
            </w:r>
            <w:proofErr w:type="spellEnd"/>
          </w:p>
          <w:p w:rsidR="002E42DB" w:rsidRDefault="002E42DB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Algoritmi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structuri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date</w:t>
            </w:r>
          </w:p>
        </w:tc>
      </w:tr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14889" w:rsidRDefault="002E42DB" w:rsidP="009A6E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cunoştinţe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generale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prelucrare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digitală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semnalelor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9A6E98">
              <w:rPr>
                <w:rFonts w:ascii="TimesNewRoman" w:hAnsi="TimesNewRoman" w:cs="TimesNewRoman"/>
                <w:sz w:val="24"/>
                <w:szCs w:val="24"/>
              </w:rPr>
              <w:t>decizie</w:t>
            </w:r>
            <w:proofErr w:type="spellEnd"/>
            <w:r w:rsidR="009A6E9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6E9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9A6E98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="009A6E9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9A6E98">
              <w:rPr>
                <w:rFonts w:ascii="TimesNewRoman" w:hAnsi="TimesNewRoman" w:cs="TimesNewRoman"/>
                <w:sz w:val="24"/>
                <w:szCs w:val="24"/>
              </w:rPr>
              <w:t>estimare,precum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2E42D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E42DB">
              <w:rPr>
                <w:rFonts w:ascii="TimesNewRoman" w:hAnsi="TimesNewRoman" w:cs="TimesNewRoman"/>
                <w:sz w:val="24"/>
                <w:szCs w:val="24"/>
              </w:rPr>
              <w:t>programare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mediului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simulare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Condi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acolo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unde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este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cazul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656"/>
        <w:gridCol w:w="7019"/>
      </w:tblGrid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>
              <w:rPr>
                <w:rFonts w:ascii="TimesNewRoman" w:hAnsi="TimesNewRoman" w:cs="TimesNewRoman"/>
                <w:sz w:val="24"/>
                <w:szCs w:val="24"/>
              </w:rPr>
              <w:t>urare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cursului</w:t>
            </w:r>
            <w:proofErr w:type="spellEnd"/>
          </w:p>
        </w:tc>
        <w:tc>
          <w:tcPr>
            <w:tcW w:w="7218" w:type="dxa"/>
          </w:tcPr>
          <w:p w:rsidR="00114889" w:rsidRDefault="00DC313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cazul</w:t>
            </w:r>
            <w:proofErr w:type="spellEnd"/>
          </w:p>
        </w:tc>
      </w:tr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ăş</w:t>
            </w:r>
            <w:r>
              <w:rPr>
                <w:rFonts w:ascii="TimesNewRoman" w:hAnsi="TimesNewRoman" w:cs="TimesNewRoman"/>
                <w:sz w:val="24"/>
                <w:szCs w:val="24"/>
              </w:rPr>
              <w:t>urare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seminarului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laboratorului</w:t>
            </w:r>
            <w:proofErr w:type="spellEnd"/>
          </w:p>
        </w:tc>
        <w:tc>
          <w:tcPr>
            <w:tcW w:w="7218" w:type="dxa"/>
          </w:tcPr>
          <w:p w:rsidR="00114889" w:rsidRDefault="00B557D2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obligatorie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</w:t>
            </w:r>
            <w:proofErr w:type="spellStart"/>
            <w:r w:rsidR="00E650D0">
              <w:rPr>
                <w:rFonts w:ascii="TimesNewRoman" w:hAnsi="TimesNewRoman" w:cs="TimesNewRoman"/>
                <w:sz w:val="24"/>
                <w:szCs w:val="24"/>
              </w:rPr>
              <w:t>laboratoare</w:t>
            </w:r>
            <w:proofErr w:type="spellEnd"/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 (conform </w:t>
            </w:r>
            <w:proofErr w:type="spellStart"/>
            <w:r w:rsidR="00E650D0">
              <w:rPr>
                <w:rFonts w:ascii="TimesNewRoman" w:hAnsi="TimesNewRoman" w:cs="TimesNewRoman"/>
                <w:sz w:val="24"/>
                <w:szCs w:val="24"/>
              </w:rPr>
              <w:t>regulamentului</w:t>
            </w:r>
            <w:proofErr w:type="spellEnd"/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E650D0">
              <w:rPr>
                <w:rFonts w:ascii="TimesNewRoman" w:hAnsi="TimesNewRoman" w:cs="TimesNewRoman"/>
                <w:sz w:val="24"/>
                <w:szCs w:val="24"/>
              </w:rPr>
              <w:t>studiilor</w:t>
            </w:r>
            <w:proofErr w:type="spellEnd"/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E650D0">
              <w:rPr>
                <w:rFonts w:ascii="TimesNewRoman" w:hAnsi="TimesNewRoman" w:cs="TimesNewRoman"/>
                <w:sz w:val="24"/>
                <w:szCs w:val="24"/>
              </w:rPr>
              <w:t>universitare</w:t>
            </w:r>
            <w:proofErr w:type="spellEnd"/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E650D0">
              <w:rPr>
                <w:rFonts w:ascii="TimesNewRoman" w:hAnsi="TimesNewRoman" w:cs="TimesNewRoman"/>
                <w:sz w:val="24"/>
                <w:szCs w:val="24"/>
              </w:rPr>
              <w:t>masterat</w:t>
            </w:r>
            <w:proofErr w:type="spellEnd"/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E650D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E650D0"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 w:rsidR="00E650D0">
              <w:rPr>
                <w:rFonts w:ascii="TimesNewRoman" w:hAnsi="TimesNewRoman" w:cs="TimesNewRoman"/>
                <w:sz w:val="24"/>
                <w:szCs w:val="24"/>
              </w:rPr>
              <w:t xml:space="preserve"> UPB). 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specifice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acumulate</w:t>
      </w:r>
      <w:proofErr w:type="spellEnd"/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profesionale</w:t>
            </w:r>
            <w:proofErr w:type="spellEnd"/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E47BA" w:rsidRDefault="002B253E" w:rsidP="00A56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C3</w:t>
            </w:r>
            <w:r w:rsidR="00180BE2" w:rsidRPr="00180BE2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 w:rsidRPr="002B253E">
              <w:rPr>
                <w:rFonts w:ascii="TimesNewRoman" w:hAnsi="TimesNewRoman" w:cs="TimesNewRoman"/>
                <w:sz w:val="24"/>
                <w:szCs w:val="24"/>
              </w:rPr>
              <w:t>Soluţionarea</w:t>
            </w:r>
            <w:proofErr w:type="spellEnd"/>
            <w:r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B253E">
              <w:rPr>
                <w:rFonts w:ascii="TimesNewRoman" w:hAnsi="TimesNewRoman" w:cs="TimesNewRoman"/>
                <w:sz w:val="24"/>
                <w:szCs w:val="24"/>
              </w:rPr>
              <w:t>problemelor</w:t>
            </w:r>
            <w:proofErr w:type="spellEnd"/>
            <w:r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B253E">
              <w:rPr>
                <w:rFonts w:ascii="TimesNewRoman" w:hAnsi="TimesNewRoman" w:cs="TimesNewRoman"/>
                <w:sz w:val="24"/>
                <w:szCs w:val="24"/>
              </w:rPr>
              <w:t>folosind</w:t>
            </w:r>
            <w:proofErr w:type="spellEnd"/>
            <w:r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B253E">
              <w:rPr>
                <w:rFonts w:ascii="TimesNewRoman" w:hAnsi="TimesNewRoman" w:cs="TimesNewRoman"/>
                <w:sz w:val="24"/>
                <w:szCs w:val="24"/>
              </w:rPr>
              <w:t>instrumentele</w:t>
            </w:r>
            <w:proofErr w:type="spellEnd"/>
            <w:r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B253E">
              <w:rPr>
                <w:rFonts w:ascii="TimesNewRoman" w:hAnsi="TimesNewRoman" w:cs="TimesNewRoman"/>
                <w:sz w:val="24"/>
                <w:szCs w:val="24"/>
              </w:rPr>
              <w:t>ştiinţei</w:t>
            </w:r>
            <w:proofErr w:type="spellEnd"/>
            <w:r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B253E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B253E">
              <w:rPr>
                <w:rFonts w:ascii="TimesNewRoman" w:hAnsi="TimesNewRoman" w:cs="TimesNewRoman"/>
                <w:sz w:val="24"/>
                <w:szCs w:val="24"/>
              </w:rPr>
              <w:t>ingineriei</w:t>
            </w:r>
            <w:proofErr w:type="spellEnd"/>
            <w:r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B253E">
              <w:rPr>
                <w:rFonts w:ascii="TimesNewRoman" w:hAnsi="TimesNewRoman" w:cs="TimesNewRoman"/>
                <w:sz w:val="24"/>
                <w:szCs w:val="24"/>
              </w:rPr>
              <w:t>calculatoarelor</w:t>
            </w:r>
            <w:proofErr w:type="spellEnd"/>
            <w:r w:rsidR="00180BE2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A56C7A" w:rsidRPr="00A56C7A" w:rsidRDefault="00A56C7A" w:rsidP="00A56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="00180BE2">
              <w:t xml:space="preserve"> </w:t>
            </w:r>
            <w:proofErr w:type="spellStart"/>
            <w:r w:rsidR="002B253E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dentificarea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unor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clase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rezolvare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caracteristice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sistemelor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informatice</w:t>
            </w:r>
            <w:proofErr w:type="spellEnd"/>
            <w:r w:rsidRPr="00A56C7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021930" w:rsidRDefault="00A56C7A" w:rsidP="00180BE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="00180BE2">
              <w:t xml:space="preserve"> </w:t>
            </w:r>
            <w:proofErr w:type="spellStart"/>
            <w:r w:rsidR="002B253E">
              <w:rPr>
                <w:rFonts w:ascii="TimesNewRoman" w:hAnsi="TimesNewRoman" w:cs="TimesNewRoman"/>
                <w:sz w:val="24"/>
                <w:szCs w:val="24"/>
              </w:rPr>
              <w:t>u</w:t>
            </w:r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tilizarea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cunoştinţe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interdisciplinare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,  a 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tiparelor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soluţii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uneltelor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efectuarea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experimente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interpretarea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rezultatelor</w:t>
            </w:r>
            <w:proofErr w:type="spellEnd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2B253E" w:rsidRPr="002B253E">
              <w:rPr>
                <w:rFonts w:ascii="TimesNewRoman" w:hAnsi="TimesNewRoman" w:cs="TimesNewRoman"/>
                <w:sz w:val="24"/>
                <w:szCs w:val="24"/>
              </w:rPr>
              <w:t>lor</w:t>
            </w:r>
            <w:proofErr w:type="spellEnd"/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7218" w:type="dxa"/>
          </w:tcPr>
          <w:p w:rsidR="00021930" w:rsidRDefault="00180BE2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Comportarea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onorabilă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responsabilă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etică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spiritul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legii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asigura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reputaţia</w:t>
            </w:r>
            <w:proofErr w:type="spellEnd"/>
            <w:r w:rsidRPr="00180BE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BE2">
              <w:rPr>
                <w:rFonts w:ascii="TimesNewRoman" w:hAnsi="TimesNewRoman" w:cs="TimesNewRoman"/>
                <w:sz w:val="24"/>
                <w:szCs w:val="24"/>
              </w:rPr>
              <w:t>profesiei</w:t>
            </w:r>
            <w:proofErr w:type="spellEnd"/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Obiectivele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disciplinei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reie</w:t>
      </w:r>
      <w:r w:rsidRPr="00021930">
        <w:rPr>
          <w:rFonts w:ascii="Times New Roman" w:hAnsi="Times New Roman" w:cs="Times New Roman"/>
          <w:b/>
          <w:sz w:val="24"/>
          <w:szCs w:val="24"/>
        </w:rPr>
        <w:t>ş</w:t>
      </w:r>
      <w:r w:rsidRPr="00021930">
        <w:rPr>
          <w:rFonts w:ascii="TimesNewRoman" w:hAnsi="TimesNewRoman" w:cs="TimesNewRoman"/>
          <w:b/>
          <w:sz w:val="24"/>
          <w:szCs w:val="24"/>
        </w:rPr>
        <w:t>ind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din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grila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de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specifice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acumulate</w:t>
      </w:r>
      <w:proofErr w:type="spellEnd"/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Obiectivul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gen</w:t>
            </w:r>
            <w:r w:rsidR="00180BE2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ral al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disciplinei</w:t>
            </w:r>
            <w:proofErr w:type="spellEnd"/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EF4EBE" w:rsidP="00EF4EB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Disciplina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familiarizează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studenţii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tehnicile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generale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analiză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succesiunea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operaţii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care se pot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extrage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caracteristici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interes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necesare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luării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unor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decizii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)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lor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folosind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medii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dezvoltare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software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uz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general (C, C++)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sau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dedicate (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).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Astfel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, se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prezintă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operaţiile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tehnicile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fundamentale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segmentare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descriere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parametrică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componentelor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scenelor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reale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exemplificând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aplicaţii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industriale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tipice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Obiective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specifice</w:t>
            </w:r>
            <w:proofErr w:type="spellEnd"/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64E2E" w:rsidRDefault="00EF4EBE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Aplicaţiile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familiarizează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studenţii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tehnicilor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generale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analiză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nivele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gri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folosind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un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mediu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dezvoltare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software 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dedicat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EF4EBE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EF4EBE">
              <w:rPr>
                <w:rFonts w:ascii="TimesNewRoman" w:hAnsi="TimesNewRoman" w:cs="TimesNewRoman"/>
                <w:sz w:val="24"/>
                <w:szCs w:val="24"/>
              </w:rPr>
              <w:t>).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avute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vedere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ales:</w:t>
            </w:r>
          </w:p>
          <w:p w:rsidR="00EF4EBE" w:rsidRDefault="00EF4EBE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familiarizarea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extragere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obiectelor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inters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acestor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EF4EBE" w:rsidRDefault="00EF4EBE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familiarizarea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extragere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contururilor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obiectelor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imaginil</w:t>
            </w:r>
            <w:proofErr w:type="spellEnd"/>
          </w:p>
          <w:p w:rsidR="00EF4EBE" w:rsidRDefault="00EF4EBE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familiarizarea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extragere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caracterizare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texturilor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8. </w:t>
      </w:r>
      <w:proofErr w:type="spellStart"/>
      <w:r w:rsidRPr="00021930">
        <w:rPr>
          <w:rFonts w:ascii="TimesNewRoman" w:hAnsi="TimesNewRoman" w:cs="TimesNewRoman"/>
          <w:b/>
          <w:sz w:val="24"/>
          <w:szCs w:val="24"/>
        </w:rPr>
        <w:t>Con</w:t>
      </w:r>
      <w:r w:rsidRPr="00021930">
        <w:rPr>
          <w:rFonts w:ascii="Times New Roman" w:hAnsi="Times New Roman" w:cs="Times New Roman"/>
          <w:b/>
          <w:sz w:val="24"/>
          <w:szCs w:val="24"/>
        </w:rPr>
        <w:t>ţ</w:t>
      </w:r>
      <w:r w:rsidRPr="00021930">
        <w:rPr>
          <w:rFonts w:ascii="TimesNewRoman" w:hAnsi="TimesNewRoman" w:cs="TimesNewRoman"/>
          <w:b/>
          <w:sz w:val="24"/>
          <w:szCs w:val="24"/>
        </w:rPr>
        <w:t>inuturi</w:t>
      </w:r>
      <w:proofErr w:type="spellEnd"/>
    </w:p>
    <w:tbl>
      <w:tblPr>
        <w:tblStyle w:val="TableGrid"/>
        <w:tblW w:w="0" w:type="auto"/>
        <w:tblLook w:val="04A0"/>
      </w:tblPr>
      <w:tblGrid>
        <w:gridCol w:w="4878"/>
        <w:gridCol w:w="450"/>
        <w:gridCol w:w="2880"/>
        <w:gridCol w:w="1368"/>
      </w:tblGrid>
      <w:tr w:rsidR="00021930" w:rsidTr="004E6151">
        <w:tc>
          <w:tcPr>
            <w:tcW w:w="5328" w:type="dxa"/>
            <w:gridSpan w:val="2"/>
          </w:tcPr>
          <w:p w:rsidR="00021930" w:rsidRDefault="0002193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8.1 Curs</w:t>
            </w:r>
          </w:p>
        </w:tc>
        <w:tc>
          <w:tcPr>
            <w:tcW w:w="2880" w:type="dxa"/>
          </w:tcPr>
          <w:p w:rsidR="00021930" w:rsidRDefault="00021930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368" w:type="dxa"/>
          </w:tcPr>
          <w:p w:rsidR="00021930" w:rsidRDefault="00021930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</w:p>
        </w:tc>
      </w:tr>
      <w:tr w:rsidR="00352F6F" w:rsidTr="004E6151">
        <w:tc>
          <w:tcPr>
            <w:tcW w:w="5328" w:type="dxa"/>
            <w:gridSpan w:val="2"/>
          </w:tcPr>
          <w:p w:rsidR="00352F6F" w:rsidRDefault="00160E0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segmentare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regiunilor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caracteristicilor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segmentare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histogram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clustering)</w:t>
            </w:r>
          </w:p>
        </w:tc>
        <w:tc>
          <w:tcPr>
            <w:tcW w:w="2880" w:type="dxa"/>
            <w:vMerge w:val="restart"/>
          </w:tcPr>
          <w:p w:rsidR="00352F6F" w:rsidRDefault="00352F6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Predarea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se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bazează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folosirea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videoproiectorului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acoperind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funcţia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demonstrativă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);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metodele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orală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utilizată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metoda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expozitivă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metoda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problematizării,utilizate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frontal.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Materialele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de curs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notele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prezentările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de curs,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culegeri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propuse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teoretice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rezolvare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calculator).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Toate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materialele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disponibile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format electronic,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situl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352F6F">
              <w:rPr>
                <w:rFonts w:ascii="TimesNewRoman" w:hAnsi="TimesNewRoman" w:cs="TimesNewRoman"/>
                <w:sz w:val="24"/>
                <w:szCs w:val="24"/>
              </w:rPr>
              <w:t>cursului</w:t>
            </w:r>
            <w:proofErr w:type="spellEnd"/>
            <w:r w:rsidRPr="00352F6F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352F6F" w:rsidRDefault="00315AC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 ore</w:t>
            </w:r>
          </w:p>
        </w:tc>
      </w:tr>
      <w:tr w:rsidR="00160E0F" w:rsidTr="004E6151">
        <w:tc>
          <w:tcPr>
            <w:tcW w:w="5328" w:type="dxa"/>
            <w:gridSpan w:val="2"/>
          </w:tcPr>
          <w:p w:rsidR="00160E0F" w:rsidRDefault="00160E0F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A4385"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 w:rsidRPr="00EA4385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A4385">
              <w:rPr>
                <w:rFonts w:ascii="TimesNewRoman" w:hAnsi="TimesNewRoman" w:cs="TimesNewRoman"/>
                <w:sz w:val="24"/>
                <w:szCs w:val="24"/>
              </w:rPr>
              <w:t>segmentare</w:t>
            </w:r>
            <w:proofErr w:type="spellEnd"/>
            <w:r w:rsidRPr="00EA4385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A4385">
              <w:rPr>
                <w:rFonts w:ascii="TimesNewRoman" w:hAnsi="TimesNewRoman" w:cs="TimesNewRoman"/>
                <w:sz w:val="24"/>
                <w:szCs w:val="24"/>
              </w:rPr>
              <w:t>regiunilor</w:t>
            </w:r>
            <w:proofErr w:type="spellEnd"/>
            <w:r w:rsidRPr="00EA4385"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 w:rsidRPr="00EA4385"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 w:rsidRPr="00EA438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A43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A4385"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ial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fuziunea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regiunilor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etichetarea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binare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880" w:type="dxa"/>
            <w:vMerge/>
          </w:tcPr>
          <w:p w:rsidR="00160E0F" w:rsidRDefault="00160E0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60E0F" w:rsidRDefault="00315AC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 ore</w:t>
            </w:r>
          </w:p>
        </w:tc>
      </w:tr>
      <w:tr w:rsidR="00352F6F" w:rsidTr="004E6151">
        <w:tc>
          <w:tcPr>
            <w:tcW w:w="5328" w:type="dxa"/>
            <w:gridSpan w:val="2"/>
          </w:tcPr>
          <w:p w:rsidR="00352F6F" w:rsidRDefault="00160E0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Extragerea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contururilor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liniare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neliniare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  <w:tc>
          <w:tcPr>
            <w:tcW w:w="2880" w:type="dxa"/>
            <w:vMerge/>
          </w:tcPr>
          <w:p w:rsidR="00352F6F" w:rsidRDefault="00352F6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2F6F" w:rsidRDefault="00315AC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 ore</w:t>
            </w:r>
          </w:p>
        </w:tc>
      </w:tr>
      <w:tr w:rsidR="00352F6F" w:rsidTr="004E6151">
        <w:tc>
          <w:tcPr>
            <w:tcW w:w="5328" w:type="dxa"/>
            <w:gridSpan w:val="2"/>
          </w:tcPr>
          <w:p w:rsidR="00352F6F" w:rsidRDefault="00160E0F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Descrierea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extragerea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texturilor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descriere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valorilor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frecven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  <w:tc>
          <w:tcPr>
            <w:tcW w:w="2880" w:type="dxa"/>
            <w:vMerge/>
          </w:tcPr>
          <w:p w:rsidR="00352F6F" w:rsidRDefault="00352F6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2F6F" w:rsidRDefault="00315AC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 ore</w:t>
            </w:r>
          </w:p>
        </w:tc>
      </w:tr>
      <w:tr w:rsidR="00352F6F" w:rsidTr="004E6151">
        <w:tc>
          <w:tcPr>
            <w:tcW w:w="5328" w:type="dxa"/>
            <w:gridSpan w:val="2"/>
          </w:tcPr>
          <w:p w:rsidR="00352F6F" w:rsidRDefault="00160E0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caracterizare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formelor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descrierea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regiunilor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descrierea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contururilor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  <w:tc>
          <w:tcPr>
            <w:tcW w:w="2880" w:type="dxa"/>
            <w:vMerge/>
          </w:tcPr>
          <w:p w:rsidR="00352F6F" w:rsidRDefault="00352F6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2F6F" w:rsidRDefault="00315AC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 ore</w:t>
            </w:r>
          </w:p>
        </w:tc>
      </w:tr>
      <w:tr w:rsidR="00352F6F" w:rsidTr="004E6151">
        <w:tc>
          <w:tcPr>
            <w:tcW w:w="5328" w:type="dxa"/>
            <w:gridSpan w:val="2"/>
          </w:tcPr>
          <w:p w:rsidR="00352F6F" w:rsidRDefault="00160E0F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tipice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tehnicilor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</w:p>
        </w:tc>
        <w:tc>
          <w:tcPr>
            <w:tcW w:w="2880" w:type="dxa"/>
            <w:vMerge/>
          </w:tcPr>
          <w:p w:rsidR="00352F6F" w:rsidRDefault="00352F6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52F6F" w:rsidRDefault="00315AC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021930" w:rsidTr="00127451">
        <w:trPr>
          <w:trHeight w:val="1134"/>
        </w:trPr>
        <w:tc>
          <w:tcPr>
            <w:tcW w:w="9576" w:type="dxa"/>
            <w:gridSpan w:val="4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Bibliografie</w:t>
            </w:r>
            <w:proofErr w:type="spellEnd"/>
            <w:r w:rsidR="000B723B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0B723B" w:rsidRPr="000B723B" w:rsidRDefault="000B723B" w:rsidP="004459B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1) C.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Vertan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M.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Ciuc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Fundamentale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Ed.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MatrixRom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>, 2007.</w:t>
            </w:r>
          </w:p>
          <w:p w:rsidR="000B723B" w:rsidRPr="000B723B" w:rsidRDefault="004459B0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 xml:space="preserve">) M. </w:t>
            </w:r>
            <w:proofErr w:type="spellStart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>Ciuc</w:t>
            </w:r>
            <w:proofErr w:type="spellEnd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 xml:space="preserve">, C. </w:t>
            </w:r>
            <w:proofErr w:type="spellStart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>Vertan</w:t>
            </w:r>
            <w:proofErr w:type="spellEnd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proofErr w:type="spellStart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>statistică</w:t>
            </w:r>
            <w:proofErr w:type="spellEnd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>semnalelor</w:t>
            </w:r>
            <w:proofErr w:type="spellEnd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 xml:space="preserve">, Ed. </w:t>
            </w:r>
            <w:proofErr w:type="spellStart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>MatrixROM</w:t>
            </w:r>
            <w:proofErr w:type="spellEnd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="000B723B" w:rsidRPr="000B723B">
              <w:rPr>
                <w:rFonts w:ascii="TimesNewRoman" w:hAnsi="TimesNewRoman" w:cs="TimesNewRoman"/>
                <w:sz w:val="24"/>
                <w:szCs w:val="24"/>
              </w:rPr>
              <w:t>, 2005.</w:t>
            </w:r>
          </w:p>
          <w:p w:rsidR="000B723B" w:rsidRDefault="004459B0" w:rsidP="000B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3) </w:t>
            </w:r>
            <w:proofErr w:type="spellStart"/>
            <w:r w:rsidR="00AA05A1">
              <w:rPr>
                <w:rFonts w:ascii="TimesNewRoman" w:hAnsi="TimesNewRoman" w:cs="TimesNewRoman"/>
                <w:sz w:val="24"/>
                <w:szCs w:val="24"/>
              </w:rPr>
              <w:t>situl</w:t>
            </w:r>
            <w:proofErr w:type="spellEnd"/>
            <w:r w:rsidR="00AA05A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A05A1">
              <w:rPr>
                <w:rFonts w:ascii="TimesNewRoman" w:hAnsi="TimesNewRoman" w:cs="TimesNewRoman"/>
                <w:sz w:val="24"/>
                <w:szCs w:val="24"/>
              </w:rPr>
              <w:t>cursului</w:t>
            </w:r>
            <w:proofErr w:type="spellEnd"/>
            <w:r w:rsidR="00AA05A1">
              <w:rPr>
                <w:rFonts w:ascii="TimesNewRoman" w:hAnsi="TimesNewRoman" w:cs="TimesNewRoman"/>
                <w:sz w:val="24"/>
                <w:szCs w:val="24"/>
              </w:rPr>
              <w:t xml:space="preserve"> http://alpha.imag.pub.ro/cursuri/</w:t>
            </w:r>
          </w:p>
          <w:p w:rsidR="001D2223" w:rsidRPr="001D2223" w:rsidRDefault="001D2223" w:rsidP="001D222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D2223">
              <w:rPr>
                <w:rFonts w:ascii="TimesNewRoman" w:hAnsi="TimesNewRoman" w:cs="TimesNewRoman"/>
                <w:sz w:val="24"/>
                <w:szCs w:val="24"/>
              </w:rPr>
              <w:t xml:space="preserve">4) K. R. </w:t>
            </w:r>
            <w:proofErr w:type="spellStart"/>
            <w:r w:rsidRPr="001D2223">
              <w:rPr>
                <w:rFonts w:ascii="TimesNewRoman" w:hAnsi="TimesNewRoman" w:cs="TimesNewRoman"/>
                <w:sz w:val="24"/>
                <w:szCs w:val="24"/>
              </w:rPr>
              <w:t>Castleman</w:t>
            </w:r>
            <w:proofErr w:type="spellEnd"/>
            <w:r w:rsidRPr="001D2223">
              <w:rPr>
                <w:rFonts w:ascii="TimesNewRoman" w:hAnsi="TimesNewRoman" w:cs="TimesNewRoman"/>
                <w:sz w:val="24"/>
                <w:szCs w:val="24"/>
              </w:rPr>
              <w:t>: Digital Image Processing, Prentice Hall, 2005</w:t>
            </w:r>
          </w:p>
          <w:p w:rsidR="00AA05A1" w:rsidRDefault="001D2223" w:rsidP="001D222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D2223">
              <w:rPr>
                <w:rFonts w:ascii="TimesNewRoman" w:hAnsi="TimesNewRoman" w:cs="TimesNewRoman"/>
                <w:sz w:val="24"/>
                <w:szCs w:val="24"/>
              </w:rPr>
              <w:t>5) R. Gonzales, R. Woods: Digital Image Processing, Addison Wesley, 2006</w:t>
            </w:r>
          </w:p>
        </w:tc>
      </w:tr>
      <w:tr w:rsidR="00021930" w:rsidTr="00A353FB">
        <w:tc>
          <w:tcPr>
            <w:tcW w:w="4878" w:type="dxa"/>
          </w:tcPr>
          <w:p w:rsidR="00021930" w:rsidRDefault="00021930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8.2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3330" w:type="dxa"/>
            <w:gridSpan w:val="2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36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Observa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</w:p>
        </w:tc>
      </w:tr>
      <w:tr w:rsidR="0006489C" w:rsidTr="00A353FB">
        <w:tc>
          <w:tcPr>
            <w:tcW w:w="4878" w:type="dxa"/>
          </w:tcPr>
          <w:p w:rsidR="0006489C" w:rsidRPr="00837E30" w:rsidRDefault="0006489C" w:rsidP="00D1186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 w:rsidRPr="00A353F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Segmentarea orientată pe regiuni</w:t>
            </w:r>
          </w:p>
        </w:tc>
        <w:tc>
          <w:tcPr>
            <w:tcW w:w="3330" w:type="dxa"/>
            <w:gridSpan w:val="2"/>
            <w:vMerge w:val="restart"/>
          </w:tcPr>
          <w:p w:rsidR="0006489C" w:rsidRDefault="0006489C" w:rsidP="00A353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Predarea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se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bazează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pe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folosirea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videoproiectorului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acoperind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funcţia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comuni</w:t>
            </w:r>
            <w:r>
              <w:rPr>
                <w:rFonts w:ascii="TimesNewRoman" w:hAnsi="TimesNewRoman" w:cs="TimesNewRoman"/>
                <w:sz w:val="24"/>
                <w:szCs w:val="24"/>
              </w:rPr>
              <w:t>care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demonstrativă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metoda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orală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utilizată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metoda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problematizării,utilizate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frontal.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Studen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simuleaz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implementeaz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testeaz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independent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aceleaşi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calculatorului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software.</w:t>
            </w:r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207167">
              <w:rPr>
                <w:rFonts w:ascii="TimesNewRoman" w:hAnsi="TimesNewRoman" w:cs="TimesNewRoman"/>
                <w:sz w:val="24"/>
                <w:szCs w:val="24"/>
              </w:rPr>
              <w:t>Materialele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platformele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cuprinse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ndrumarul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  <w:r w:rsidRPr="00207167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06489C" w:rsidTr="00A353FB">
        <w:tc>
          <w:tcPr>
            <w:tcW w:w="4878" w:type="dxa"/>
          </w:tcPr>
          <w:p w:rsidR="0006489C" w:rsidRPr="00837E30" w:rsidRDefault="0006489C" w:rsidP="00A353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Etichetarea imaginilor binare</w:t>
            </w:r>
          </w:p>
        </w:tc>
        <w:tc>
          <w:tcPr>
            <w:tcW w:w="3330" w:type="dxa"/>
            <w:gridSpan w:val="2"/>
            <w:vMerge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06489C" w:rsidTr="00A353FB">
        <w:tc>
          <w:tcPr>
            <w:tcW w:w="4878" w:type="dxa"/>
          </w:tcPr>
          <w:p w:rsidR="0006489C" w:rsidRPr="00837E30" w:rsidRDefault="0006489C" w:rsidP="00A353F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Matlab: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Extragerea contururilor</w:t>
            </w:r>
          </w:p>
        </w:tc>
        <w:tc>
          <w:tcPr>
            <w:tcW w:w="3330" w:type="dxa"/>
            <w:gridSpan w:val="2"/>
            <w:vMerge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06489C" w:rsidTr="00A353FB">
        <w:tc>
          <w:tcPr>
            <w:tcW w:w="4878" w:type="dxa"/>
          </w:tcPr>
          <w:p w:rsidR="0006489C" w:rsidRPr="00837E30" w:rsidRDefault="0006489C" w:rsidP="00A353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OLE_LINK1"/>
            <w:r w:rsidRPr="00837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Matlab: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regiunilor</w:t>
            </w:r>
          </w:p>
        </w:tc>
        <w:tc>
          <w:tcPr>
            <w:tcW w:w="3330" w:type="dxa"/>
            <w:gridSpan w:val="2"/>
            <w:vMerge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06489C" w:rsidTr="00A353FB">
        <w:tc>
          <w:tcPr>
            <w:tcW w:w="4878" w:type="dxa"/>
          </w:tcPr>
          <w:p w:rsidR="0006489C" w:rsidRPr="00837E30" w:rsidRDefault="0006489C" w:rsidP="00A353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Matlab: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texturilor</w:t>
            </w:r>
          </w:p>
        </w:tc>
        <w:tc>
          <w:tcPr>
            <w:tcW w:w="3330" w:type="dxa"/>
            <w:gridSpan w:val="2"/>
            <w:vMerge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06489C" w:rsidTr="0006489C">
        <w:trPr>
          <w:trHeight w:val="431"/>
        </w:trPr>
        <w:tc>
          <w:tcPr>
            <w:tcW w:w="4878" w:type="dxa"/>
          </w:tcPr>
          <w:p w:rsidR="0006489C" w:rsidRPr="00837E30" w:rsidRDefault="0006489C" w:rsidP="00A353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7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Matlab: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contururilor</w:t>
            </w:r>
          </w:p>
        </w:tc>
        <w:tc>
          <w:tcPr>
            <w:tcW w:w="3330" w:type="dxa"/>
            <w:gridSpan w:val="2"/>
            <w:vMerge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06489C" w:rsidTr="00A353FB">
        <w:trPr>
          <w:trHeight w:val="1515"/>
        </w:trPr>
        <w:tc>
          <w:tcPr>
            <w:tcW w:w="4878" w:type="dxa"/>
          </w:tcPr>
          <w:p w:rsidR="0006489C" w:rsidRPr="00837E30" w:rsidRDefault="0006489C" w:rsidP="00A353F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 final de laborator</w:t>
            </w:r>
          </w:p>
        </w:tc>
        <w:tc>
          <w:tcPr>
            <w:tcW w:w="3330" w:type="dxa"/>
            <w:gridSpan w:val="2"/>
            <w:vMerge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ore</w:t>
            </w:r>
          </w:p>
        </w:tc>
      </w:tr>
      <w:tr w:rsidR="00837E30" w:rsidTr="0063649B">
        <w:trPr>
          <w:trHeight w:val="848"/>
        </w:trPr>
        <w:tc>
          <w:tcPr>
            <w:tcW w:w="9576" w:type="dxa"/>
            <w:gridSpan w:val="4"/>
          </w:tcPr>
          <w:p w:rsidR="00837E30" w:rsidRDefault="00837E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Bibliografie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705F90" w:rsidRPr="000B723B" w:rsidRDefault="00705F90" w:rsidP="00705F9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1) C.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Vertan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M.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Ciuc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Tehnici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Fundamentale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Ed.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MatrixRom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>, 2007.</w:t>
            </w:r>
          </w:p>
          <w:p w:rsidR="00705F90" w:rsidRPr="000B723B" w:rsidRDefault="00705F90" w:rsidP="00705F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2)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Constantin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Vertan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Mihai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Ciuc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, Marta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Zamfir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Îndrumar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. Ed.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Printech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="0006489C" w:rsidRPr="0006489C">
              <w:rPr>
                <w:rFonts w:ascii="TimesNewRoman" w:hAnsi="TimesNewRoman" w:cs="TimesNewRoman"/>
                <w:sz w:val="24"/>
                <w:szCs w:val="24"/>
              </w:rPr>
              <w:t>, 2001.</w:t>
            </w:r>
          </w:p>
          <w:p w:rsidR="00837E30" w:rsidRDefault="00705F9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3) M.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Ciuc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C.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Vertan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Prelucrarea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statistică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semnalelor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Ed.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MatrixROM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0B723B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0B723B">
              <w:rPr>
                <w:rFonts w:ascii="TimesNewRoman" w:hAnsi="TimesNewRoman" w:cs="TimesNewRoman"/>
                <w:sz w:val="24"/>
                <w:szCs w:val="24"/>
              </w:rPr>
              <w:t>, 2005.</w:t>
            </w:r>
          </w:p>
          <w:p w:rsidR="0006489C" w:rsidRDefault="0006489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Situl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cursului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: http://alpha.imag.pub.ro/cursuri/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Coroborarea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con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inuturilor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disciplinei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cu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asteptările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reprezentan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comunită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epistemice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asocia</w:t>
      </w:r>
      <w:r w:rsidRPr="001B0DD4">
        <w:rPr>
          <w:rFonts w:ascii="Times New Roman" w:hAnsi="Times New Roman" w:cs="Times New Roman"/>
          <w:b/>
          <w:sz w:val="24"/>
          <w:szCs w:val="24"/>
        </w:rPr>
        <w:t>ţ</w:t>
      </w:r>
      <w:r w:rsidRPr="001B0DD4">
        <w:rPr>
          <w:rFonts w:ascii="TimesNewRoman" w:hAnsi="TimesNewRoman" w:cs="TimesNewRoman"/>
          <w:b/>
          <w:sz w:val="24"/>
          <w:szCs w:val="24"/>
        </w:rPr>
        <w:t>iilor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profesionale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="001B38B4">
        <w:rPr>
          <w:rFonts w:ascii="Times New Roman" w:hAnsi="Times New Roman" w:cs="Times New Roman"/>
          <w:b/>
          <w:sz w:val="24"/>
          <w:szCs w:val="24"/>
        </w:rPr>
        <w:t>ş</w:t>
      </w:r>
      <w:r w:rsidRPr="001B0DD4">
        <w:rPr>
          <w:rFonts w:ascii="TimesNewRoman" w:hAnsi="TimesNewRoman" w:cs="TimesNewRoman"/>
          <w:b/>
          <w:sz w:val="24"/>
          <w:szCs w:val="24"/>
        </w:rPr>
        <w:t>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angajatori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reprezentativi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din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domeniul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aferent</w:t>
      </w:r>
      <w:proofErr w:type="spellEnd"/>
      <w:r w:rsidRPr="001B0DD4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programului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1B0DD4" w:rsidTr="001B0DD4">
        <w:tc>
          <w:tcPr>
            <w:tcW w:w="9576" w:type="dxa"/>
          </w:tcPr>
          <w:p w:rsidR="001809EB" w:rsidRDefault="001809EB" w:rsidP="008A5A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Imagistica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digitală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devenit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o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piaţă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matură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ritm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rapid de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creştere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Tranziţia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consumatorilor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la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imagistica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digitală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completă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industria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urmând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îndeaproape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această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tendinţă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Industria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are o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cerere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importantă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ingineri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calificaţi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, cu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specializări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legate de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imagistica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digitală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cu un fundament solid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electronică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tehnologia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astfel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încât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să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se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poată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menţine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ritmul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dezvoltare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noi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produse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hardware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1809EB">
              <w:rPr>
                <w:rFonts w:ascii="TimesNewRoman" w:hAnsi="TimesNewRoman" w:cs="TimesNewRoman"/>
                <w:sz w:val="24"/>
                <w:szCs w:val="24"/>
              </w:rPr>
              <w:t>aplicaţii</w:t>
            </w:r>
            <w:proofErr w:type="spellEnd"/>
            <w:r w:rsidRPr="001809EB">
              <w:rPr>
                <w:rFonts w:ascii="TimesNewRoman" w:hAnsi="TimesNewRoman" w:cs="TimesNewRoman"/>
                <w:sz w:val="24"/>
                <w:szCs w:val="24"/>
              </w:rPr>
              <w:t xml:space="preserve"> software.</w:t>
            </w:r>
          </w:p>
          <w:p w:rsidR="001809EB" w:rsidRDefault="001809EB" w:rsidP="008A5A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8A5AFF" w:rsidRPr="008A5AFF" w:rsidRDefault="008A5AFF" w:rsidP="008A5A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cursului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spunde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concret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809EB">
              <w:rPr>
                <w:rFonts w:ascii="TimesNewRoman" w:hAnsi="TimesNewRoman" w:cs="TimesNewRoman"/>
                <w:sz w:val="24"/>
                <w:szCs w:val="24"/>
              </w:rPr>
              <w:t>acestor</w:t>
            </w:r>
            <w:proofErr w:type="spellEnd"/>
            <w:r w:rsidR="001809E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actuale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evolu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ie</w:t>
            </w:r>
            <w:proofErr w:type="spellEnd"/>
            <w:r w:rsidR="001809EB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1809EB">
              <w:rPr>
                <w:rFonts w:ascii="TimesNewRoman" w:hAnsi="TimesNewRoman" w:cs="TimesNewRoman"/>
                <w:sz w:val="24"/>
                <w:szCs w:val="24"/>
              </w:rPr>
              <w:t>subscrise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economiei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europene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servici</w:t>
            </w:r>
            <w:r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Calculatoare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Tehnologia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iei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(CTI).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contextul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progresului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tehnologic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actual al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dispozitivelor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electronice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domeniile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activitate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vizate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sunt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practic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nelimitate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de la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“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consum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>” (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tehnologii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camere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foto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digitale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terminale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mobile de tip “smart-phone”),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medical (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produse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tehnologii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prelucrare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imagini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medicale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militar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produse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tehnologii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tip „remote sensing”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prelucrare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satelitare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securitate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supraveghere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biometrice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domeniul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automatiz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rilor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industriale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inspec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produse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robotic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sisteme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interfa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are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om-ma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altele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8A5AFF" w:rsidRPr="008A5AFF" w:rsidRDefault="008A5AFF" w:rsidP="008A5A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1B0DD4" w:rsidRDefault="008A5AFF" w:rsidP="001809E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asigur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astfel</w:t>
            </w:r>
            <w:proofErr w:type="spellEnd"/>
            <w:r w:rsidR="00D27EF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absolven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adecvate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cu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necesit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calific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ril</w:t>
            </w:r>
            <w:r>
              <w:rPr>
                <w:rFonts w:ascii="TimesNewRoman" w:hAnsi="TimesNewRoman" w:cs="TimesNewRoman"/>
                <w:sz w:val="24"/>
                <w:szCs w:val="24"/>
              </w:rPr>
              <w:t>or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actuale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o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tire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tehnic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modern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calitate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competitiv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e,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care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le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permit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angajarea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lastRenderedPageBreak/>
              <w:t>rapid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absolvire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fiind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perfect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încadrat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politica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Universit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Bucure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ti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atât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punct</w:t>
            </w:r>
            <w:r>
              <w:rPr>
                <w:rFonts w:ascii="TimesNewRoman" w:hAnsi="TimesNewRoman" w:cs="TimesNewRoman"/>
                <w:sz w:val="24"/>
                <w:szCs w:val="24"/>
              </w:rPr>
              <w:t>ul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vedere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al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inutului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structurii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cât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din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punct</w:t>
            </w:r>
            <w:r>
              <w:rPr>
                <w:rFonts w:ascii="TimesNewRoman" w:hAnsi="TimesNewRoman" w:cs="TimesNewRoman"/>
                <w:sz w:val="24"/>
                <w:szCs w:val="24"/>
              </w:rPr>
              <w:t>ul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vedere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al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aptitudinilor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deschiderii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interna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ionale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oferite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8A5AFF">
              <w:rPr>
                <w:rFonts w:ascii="TimesNewRoman" w:hAnsi="TimesNewRoman" w:cs="TimesNewRoman"/>
                <w:sz w:val="24"/>
                <w:szCs w:val="24"/>
              </w:rPr>
              <w:t>studen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A5AFF">
              <w:rPr>
                <w:rFonts w:ascii="TimesNewRoman" w:hAnsi="TimesNewRoman" w:cs="TimesNewRoman"/>
                <w:sz w:val="24"/>
                <w:szCs w:val="24"/>
              </w:rPr>
              <w:t>ilor</w:t>
            </w:r>
            <w:proofErr w:type="spellEnd"/>
            <w:r w:rsidRPr="008A5AFF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10. </w:t>
      </w:r>
      <w:proofErr w:type="spellStart"/>
      <w:r w:rsidRPr="001B0DD4">
        <w:rPr>
          <w:rFonts w:ascii="TimesNewRoman" w:hAnsi="TimesNewRoman" w:cs="TimesNewRoman"/>
          <w:b/>
          <w:sz w:val="24"/>
          <w:szCs w:val="24"/>
        </w:rPr>
        <w:t>Evaluare</w:t>
      </w:r>
      <w:proofErr w:type="spellEnd"/>
    </w:p>
    <w:tbl>
      <w:tblPr>
        <w:tblStyle w:val="TableGrid"/>
        <w:tblW w:w="0" w:type="auto"/>
        <w:tblLook w:val="04A0"/>
      </w:tblPr>
      <w:tblGrid>
        <w:gridCol w:w="1638"/>
        <w:gridCol w:w="3150"/>
        <w:gridCol w:w="3240"/>
        <w:gridCol w:w="1548"/>
      </w:tblGrid>
      <w:tr w:rsidR="001B0DD4" w:rsidTr="00516D53">
        <w:tc>
          <w:tcPr>
            <w:tcW w:w="163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Tip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315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Criterii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324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Metode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54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nota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1B0DD4" w:rsidTr="00516D53">
        <w:tc>
          <w:tcPr>
            <w:tcW w:w="163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10.4 Curs</w:t>
            </w:r>
          </w:p>
        </w:tc>
        <w:tc>
          <w:tcPr>
            <w:tcW w:w="3150" w:type="dxa"/>
          </w:tcPr>
          <w:p w:rsidR="001B0DD4" w:rsidRDefault="00516D53" w:rsidP="00021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ţiunilor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6D53" w:rsidRDefault="00516D53" w:rsidP="00021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cunoaşterea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6D53" w:rsidRDefault="00305119" w:rsidP="00516D5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16D5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="0051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D53">
              <w:rPr>
                <w:rFonts w:ascii="Times New Roman" w:hAnsi="Times New Roman" w:cs="Times New Roman"/>
                <w:sz w:val="24"/>
                <w:szCs w:val="24"/>
              </w:rPr>
              <w:t>diferenţială</w:t>
            </w:r>
            <w:proofErr w:type="spellEnd"/>
            <w:r w:rsidR="00516D5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516D53">
              <w:rPr>
                <w:rFonts w:ascii="Times New Roman" w:hAnsi="Times New Roman" w:cs="Times New Roman"/>
                <w:sz w:val="24"/>
                <w:szCs w:val="24"/>
              </w:rPr>
              <w:t>tehnicilor</w:t>
            </w:r>
            <w:proofErr w:type="spellEnd"/>
            <w:r w:rsidR="0051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D5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51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D53">
              <w:rPr>
                <w:rFonts w:ascii="Times New Roman" w:hAnsi="Times New Roman" w:cs="Times New Roman"/>
                <w:sz w:val="24"/>
                <w:szCs w:val="24"/>
              </w:rPr>
              <w:t>metodelor</w:t>
            </w:r>
            <w:proofErr w:type="spellEnd"/>
            <w:r w:rsidR="0051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D53">
              <w:rPr>
                <w:rFonts w:ascii="Times New Roman" w:hAnsi="Times New Roman" w:cs="Times New Roman"/>
                <w:sz w:val="24"/>
                <w:szCs w:val="24"/>
              </w:rPr>
              <w:t>teoretice</w:t>
            </w:r>
            <w:proofErr w:type="spellEnd"/>
            <w:r w:rsidR="0051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B0DD4" w:rsidRDefault="00F772FF" w:rsidP="00F772F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scris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verificare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ponderi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egale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semestrului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inute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la date fixate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nceputul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cursului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subiectele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acoper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ntreaga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materie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realiz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nd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o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sintez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ntre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parcurgerea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teor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tic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comparativ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materiei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explicitarea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exerci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modelelor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1C214E">
              <w:rPr>
                <w:rFonts w:ascii="TimesNewRoman" w:hAnsi="TimesNewRoman" w:cs="TimesNewRoman"/>
                <w:sz w:val="24"/>
                <w:szCs w:val="24"/>
              </w:rPr>
              <w:t>aplica</w:t>
            </w:r>
            <w:r w:rsidR="001C214E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ie</w:t>
            </w:r>
            <w:proofErr w:type="spellEnd"/>
            <w:r w:rsidR="001C214E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1B0DD4" w:rsidRDefault="00305119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0%</w:t>
            </w:r>
          </w:p>
        </w:tc>
      </w:tr>
      <w:tr w:rsidR="001B0DD4" w:rsidTr="00516D53">
        <w:tc>
          <w:tcPr>
            <w:tcW w:w="1638" w:type="dxa"/>
          </w:tcPr>
          <w:p w:rsidR="001B0DD4" w:rsidRDefault="005F389F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10.5 </w:t>
            </w:r>
            <w:proofErr w:type="spellStart"/>
            <w:r w:rsidR="001B0DD4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3150" w:type="dxa"/>
          </w:tcPr>
          <w:p w:rsidR="00516D53" w:rsidRDefault="00516D53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modului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proiectare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algor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>it</w:t>
            </w:r>
            <w:r>
              <w:rPr>
                <w:rFonts w:ascii="TimesNewRoman" w:hAnsi="TimesNewRoman" w:cs="TimesNewRoman"/>
                <w:sz w:val="24"/>
                <w:szCs w:val="24"/>
              </w:rPr>
              <w:t>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date;</w:t>
            </w:r>
          </w:p>
          <w:p w:rsidR="00516D53" w:rsidRDefault="00516D53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cunoa</w:t>
            </w:r>
            <w:r w:rsidR="00305119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terea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modului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transpunere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NewRoman" w:hAnsi="TimesNewRoman" w:cs="TimesNewRoman"/>
                <w:sz w:val="24"/>
                <w:szCs w:val="24"/>
              </w:rPr>
              <w:t>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cod [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]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algoritm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1B0DD4" w:rsidRDefault="00516D53" w:rsidP="0030511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demonstrarea</w:t>
            </w:r>
            <w:proofErr w:type="spellEnd"/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func</w:t>
            </w:r>
            <w:r w:rsidR="00305119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>ion</w:t>
            </w:r>
            <w:r w:rsidR="0030511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>rii</w:t>
            </w:r>
            <w:proofErr w:type="spellEnd"/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unui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algoritm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de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analiza</w:t>
            </w:r>
            <w:proofErr w:type="spellEnd"/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305119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="0030511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implementat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 </w:t>
            </w:r>
          </w:p>
        </w:tc>
        <w:tc>
          <w:tcPr>
            <w:tcW w:w="3240" w:type="dxa"/>
          </w:tcPr>
          <w:p w:rsidR="001B0DD4" w:rsidRDefault="001C214E" w:rsidP="00516D5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Colocviu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final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cuprinz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NewRoman" w:hAnsi="TimesNewRoman" w:cs="TimesNewRoman"/>
                <w:sz w:val="24"/>
                <w:szCs w:val="24"/>
              </w:rPr>
              <w:t>nd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Componenta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verificat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test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gril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componenta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este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evaluat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modului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516D53">
              <w:rPr>
                <w:rFonts w:ascii="TimesNewRoman" w:hAnsi="TimesNewRoman" w:cs="TimesNewRoman"/>
                <w:sz w:val="24"/>
                <w:szCs w:val="24"/>
              </w:rPr>
              <w:t>rezolvare</w:t>
            </w:r>
            <w:proofErr w:type="spellEnd"/>
            <w:r w:rsidR="00516D53">
              <w:rPr>
                <w:rFonts w:ascii="TimesNewRoman" w:hAnsi="TimesNewRoman" w:cs="TimesNewRoman"/>
                <w:sz w:val="24"/>
                <w:szCs w:val="24"/>
              </w:rPr>
              <w:t xml:space="preserve"> (</w:t>
            </w:r>
            <w:proofErr w:type="spellStart"/>
            <w:r w:rsidR="00516D53">
              <w:rPr>
                <w:rFonts w:ascii="TimesNewRoman" w:hAnsi="TimesNewRoman" w:cs="TimesNewRoman"/>
                <w:sz w:val="24"/>
                <w:szCs w:val="24"/>
              </w:rPr>
              <w:t>implementare</w:t>
            </w:r>
            <w:proofErr w:type="spellEnd"/>
            <w:r w:rsidR="00516D53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516D53">
              <w:rPr>
                <w:rFonts w:ascii="TimesNewRoman" w:hAnsi="TimesNewRoman" w:cs="TimesNewRoman"/>
                <w:sz w:val="24"/>
                <w:szCs w:val="24"/>
              </w:rPr>
              <w:t>testare</w:t>
            </w:r>
            <w:proofErr w:type="spellEnd"/>
            <w:r w:rsidR="00516D53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516D53">
              <w:rPr>
                <w:rFonts w:ascii="TimesNewRoman" w:hAnsi="TimesNewRoman" w:cs="TimesNewRoman"/>
                <w:sz w:val="24"/>
                <w:szCs w:val="24"/>
              </w:rPr>
              <w:t>func</w:t>
            </w:r>
            <w:r w:rsidR="00516D53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516D53">
              <w:rPr>
                <w:rFonts w:ascii="TimesNewRoman" w:hAnsi="TimesNewRoman" w:cs="TimesNewRoman"/>
                <w:sz w:val="24"/>
                <w:szCs w:val="24"/>
              </w:rPr>
              <w:t>ionare</w:t>
            </w:r>
            <w:proofErr w:type="spellEnd"/>
            <w:r w:rsidR="00516D53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16D53">
              <w:rPr>
                <w:rFonts w:ascii="TimesNewRoman" w:hAnsi="TimesNewRoman" w:cs="TimesNewRoman"/>
                <w:sz w:val="24"/>
                <w:szCs w:val="24"/>
              </w:rPr>
              <w:t xml:space="preserve">de </w:t>
            </w:r>
            <w:proofErr w:type="spellStart"/>
            <w:r w:rsidR="00516D53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516D5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16D53">
              <w:rPr>
                <w:rFonts w:ascii="TimesNewRoman" w:hAnsi="TimesNewRoman" w:cs="TimesNewRoman"/>
                <w:sz w:val="24"/>
                <w:szCs w:val="24"/>
              </w:rPr>
              <w:t>tre</w:t>
            </w:r>
            <w:proofErr w:type="spellEnd"/>
            <w:r w:rsidR="00516D53">
              <w:rPr>
                <w:rFonts w:ascii="TimesNewRoman" w:hAnsi="TimesNewRoman" w:cs="TimesNewRoman"/>
                <w:sz w:val="24"/>
                <w:szCs w:val="24"/>
              </w:rPr>
              <w:t xml:space="preserve"> student a </w:t>
            </w:r>
            <w:proofErr w:type="spellStart"/>
            <w:r w:rsidR="00516D53">
              <w:rPr>
                <w:rFonts w:ascii="TimesNewRoman" w:hAnsi="TimesNewRoman" w:cs="TimesNewRoman"/>
                <w:sz w:val="24"/>
                <w:szCs w:val="24"/>
              </w:rPr>
              <w:t>unei</w:t>
            </w:r>
            <w:proofErr w:type="spellEnd"/>
            <w:r w:rsidR="00516D5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516D53"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 w:rsidR="00516D53">
              <w:rPr>
                <w:rFonts w:ascii="TimesNewRoman" w:hAnsi="TimesNewRoman" w:cs="TimesNewRoman"/>
                <w:sz w:val="24"/>
                <w:szCs w:val="24"/>
              </w:rPr>
              <w:t xml:space="preserve"> practice.</w:t>
            </w:r>
          </w:p>
        </w:tc>
        <w:tc>
          <w:tcPr>
            <w:tcW w:w="1548" w:type="dxa"/>
          </w:tcPr>
          <w:p w:rsidR="001B0DD4" w:rsidRDefault="00305119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="001C214E">
              <w:rPr>
                <w:rFonts w:ascii="TimesNewRoman" w:hAnsi="TimesNewRoman" w:cs="TimesNewRoman"/>
                <w:sz w:val="24"/>
                <w:szCs w:val="24"/>
              </w:rPr>
              <w:t>0%</w:t>
            </w:r>
          </w:p>
        </w:tc>
      </w:tr>
      <w:tr w:rsidR="001B0DD4" w:rsidTr="001E4B10">
        <w:tc>
          <w:tcPr>
            <w:tcW w:w="9576" w:type="dxa"/>
            <w:gridSpan w:val="4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10.6 Standard minim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performan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ţă</w:t>
            </w:r>
            <w:proofErr w:type="spellEnd"/>
          </w:p>
        </w:tc>
      </w:tr>
      <w:tr w:rsidR="001B0DD4" w:rsidTr="00574715">
        <w:tc>
          <w:tcPr>
            <w:tcW w:w="9576" w:type="dxa"/>
            <w:gridSpan w:val="4"/>
          </w:tcPr>
          <w:p w:rsidR="00A3456C" w:rsidRDefault="006F6EAE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modelarea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unei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probleme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reale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simple de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analiz</w:t>
            </w:r>
            <w:r w:rsidR="00A3456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imaginilor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456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specificarea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lan</w:t>
            </w:r>
            <w:r w:rsidR="00A3456C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>ului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prelucr</w:t>
            </w:r>
            <w:r w:rsidR="00A3456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>ri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necesare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456C">
              <w:rPr>
                <w:rFonts w:ascii="TimesNewRoman" w:hAnsi="TimesNewRoman" w:cs="TimesNewRoman"/>
                <w:sz w:val="24"/>
                <w:szCs w:val="24"/>
              </w:rPr>
              <w:t>rezolv</w:t>
            </w:r>
            <w:r w:rsidR="00A3456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3456C">
              <w:rPr>
                <w:rFonts w:ascii="TimesNewRoman" w:hAnsi="TimesNewRoman" w:cs="TimesNewRoman"/>
                <w:sz w:val="24"/>
                <w:szCs w:val="24"/>
              </w:rPr>
              <w:t>rii</w:t>
            </w:r>
            <w:proofErr w:type="spellEnd"/>
            <w:r w:rsidR="00A3456C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A3456C" w:rsidRDefault="00A3456C" w:rsidP="00A3456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="006F6EAE">
              <w:rPr>
                <w:rFonts w:ascii="TimesNewRoman" w:hAnsi="TimesNewRoman" w:cs="TimesNewRoman"/>
                <w:sz w:val="24"/>
                <w:szCs w:val="24"/>
              </w:rPr>
              <w:t>proiectarea</w:t>
            </w:r>
            <w:proofErr w:type="spellEnd"/>
            <w:r w:rsidR="006F6EAE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="006F6EAE">
              <w:rPr>
                <w:rFonts w:ascii="TimesNewRoman" w:hAnsi="TimesNewRoman" w:cs="TimesNewRoman"/>
                <w:sz w:val="24"/>
                <w:szCs w:val="24"/>
              </w:rPr>
              <w:t>implementarea</w:t>
            </w:r>
            <w:proofErr w:type="spellEnd"/>
            <w:r w:rsidR="006F6EAE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demonstrarea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NewRoman" w:hAnsi="TimesNewRoman" w:cs="TimesNewRoman"/>
                <w:sz w:val="24"/>
                <w:szCs w:val="24"/>
              </w:rPr>
              <w:t>rii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unei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simple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pentru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segmentare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caracterizare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obiectelor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dintr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-o imagine cu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nivele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gri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E650D0" w:rsidRDefault="00E650D0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completării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titularului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de curs </w:t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titularului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aplica</w:t>
      </w:r>
      <w:r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NewRoman" w:hAnsi="TimesNewRoman" w:cs="TimesNewRoman"/>
          <w:sz w:val="24"/>
          <w:szCs w:val="24"/>
        </w:rPr>
        <w:t>ii</w:t>
      </w:r>
      <w:proofErr w:type="spellEnd"/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24A83" w:rsidRDefault="00624A83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FA2D20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01</w:t>
      </w:r>
      <w:r w:rsidR="00004DC8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10</w:t>
      </w:r>
      <w:r w:rsidR="00004DC8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3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  <w:t xml:space="preserve">         </w:t>
      </w:r>
      <w:r w:rsidR="00004DC8">
        <w:rPr>
          <w:rFonts w:ascii="TimesNewRoman" w:hAnsi="TimesNewRoman" w:cs="TimesNewRoman"/>
          <w:sz w:val="24"/>
          <w:szCs w:val="24"/>
        </w:rPr>
        <w:tab/>
        <w:t xml:space="preserve">Prof. Dr. </w:t>
      </w:r>
      <w:proofErr w:type="spellStart"/>
      <w:r w:rsidR="00004DC8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004DC8">
        <w:rPr>
          <w:rFonts w:ascii="TimesNewRoman" w:hAnsi="TimesNewRoman" w:cs="TimesNewRoman"/>
          <w:sz w:val="24"/>
          <w:szCs w:val="24"/>
        </w:rPr>
        <w:t xml:space="preserve">. C. </w:t>
      </w:r>
      <w:proofErr w:type="spellStart"/>
      <w:r w:rsidR="00004DC8">
        <w:rPr>
          <w:rFonts w:ascii="TimesNewRoman" w:hAnsi="TimesNewRoman" w:cs="TimesNewRoman"/>
          <w:sz w:val="24"/>
          <w:szCs w:val="24"/>
        </w:rPr>
        <w:t>Vertan</w:t>
      </w:r>
      <w:proofErr w:type="spellEnd"/>
      <w:r w:rsidR="001B0DD4">
        <w:rPr>
          <w:rFonts w:ascii="TimesNewRoman" w:hAnsi="TimesNewRoman" w:cs="TimesNewRoman"/>
          <w:sz w:val="24"/>
          <w:szCs w:val="24"/>
        </w:rPr>
        <w:tab/>
      </w:r>
      <w:r w:rsidR="00004DC8">
        <w:rPr>
          <w:rFonts w:ascii="TimesNewRoman" w:hAnsi="TimesNewRoman" w:cs="TimesNewRoman"/>
          <w:sz w:val="24"/>
          <w:szCs w:val="24"/>
        </w:rPr>
        <w:t xml:space="preserve">  </w:t>
      </w:r>
      <w:proofErr w:type="spellStart"/>
      <w:r w:rsidR="00004DC8">
        <w:rPr>
          <w:rFonts w:ascii="Times New Roman" w:hAnsi="Times New Roman" w:cs="Times New Roman"/>
          <w:sz w:val="24"/>
          <w:szCs w:val="24"/>
        </w:rPr>
        <w:t>Ş</w:t>
      </w:r>
      <w:r w:rsidR="00004DC8">
        <w:rPr>
          <w:rFonts w:ascii="TimesNewRoman" w:hAnsi="TimesNewRoman" w:cs="TimesNewRoman"/>
          <w:sz w:val="24"/>
          <w:szCs w:val="24"/>
        </w:rPr>
        <w:t>.l</w:t>
      </w:r>
      <w:proofErr w:type="spellEnd"/>
      <w:r w:rsidR="00004DC8">
        <w:rPr>
          <w:rFonts w:ascii="TimesNewRoman" w:hAnsi="TimesNewRoman" w:cs="TimesNewRoman"/>
          <w:sz w:val="24"/>
          <w:szCs w:val="24"/>
        </w:rPr>
        <w:t xml:space="preserve">. Dr. </w:t>
      </w:r>
      <w:proofErr w:type="spellStart"/>
      <w:r w:rsidR="00004DC8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004DC8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Laura</w:t>
      </w:r>
      <w:r w:rsidR="00004D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Maria</w:t>
      </w:r>
      <w:r w:rsidR="00004DC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Florea</w:t>
      </w:r>
      <w:proofErr w:type="spellEnd"/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 xml:space="preserve">Data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avizării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în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catedră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Semnătura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B0DD4">
        <w:rPr>
          <w:rFonts w:ascii="TimesNewRoman" w:hAnsi="TimesNewRoman" w:cs="TimesNewRoman"/>
          <w:sz w:val="24"/>
          <w:szCs w:val="24"/>
        </w:rPr>
        <w:t>sefului</w:t>
      </w:r>
      <w:proofErr w:type="spellEnd"/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>
        <w:rPr>
          <w:rFonts w:ascii="TimesNewRoman" w:hAnsi="TimesNewRoman" w:cs="TimesNewRoman"/>
          <w:sz w:val="24"/>
          <w:szCs w:val="24"/>
        </w:rPr>
        <w:t>departament</w:t>
      </w:r>
      <w:proofErr w:type="spellEnd"/>
    </w:p>
    <w:p w:rsidR="00624A83" w:rsidRDefault="00624A83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A5AFF" w:rsidRDefault="008A5AFF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FA2D20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07</w:t>
      </w:r>
      <w:r w:rsidR="00004DC8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10</w:t>
      </w:r>
      <w:r w:rsidR="00004DC8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3</w:t>
      </w:r>
      <w:r w:rsid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004DC8">
        <w:rPr>
          <w:rFonts w:ascii="TimesNewRoman" w:hAnsi="TimesNewRoman" w:cs="TimesNewRoman"/>
          <w:sz w:val="24"/>
          <w:szCs w:val="24"/>
        </w:rPr>
        <w:tab/>
      </w:r>
      <w:r w:rsidR="00004DC8">
        <w:rPr>
          <w:rFonts w:ascii="TimesNewRoman" w:hAnsi="TimesNewRoman" w:cs="TimesNewRoman"/>
          <w:sz w:val="24"/>
          <w:szCs w:val="24"/>
        </w:rPr>
        <w:tab/>
        <w:t xml:space="preserve">Prof. Dr. </w:t>
      </w:r>
      <w:proofErr w:type="spellStart"/>
      <w:r w:rsidR="00004DC8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004DC8">
        <w:rPr>
          <w:rFonts w:ascii="TimesNewRoman" w:hAnsi="TimesNewRoman" w:cs="TimesNewRoman"/>
          <w:sz w:val="24"/>
          <w:szCs w:val="24"/>
        </w:rPr>
        <w:t xml:space="preserve">. S. </w:t>
      </w:r>
      <w:proofErr w:type="spellStart"/>
      <w:r w:rsidR="00004DC8">
        <w:rPr>
          <w:rFonts w:ascii="TimesNewRoman" w:hAnsi="TimesNewRoman" w:cs="TimesNewRoman"/>
          <w:sz w:val="24"/>
          <w:szCs w:val="24"/>
        </w:rPr>
        <w:t>Pa</w:t>
      </w:r>
      <w:r w:rsidR="00004DC8">
        <w:rPr>
          <w:rFonts w:ascii="Times New Roman" w:hAnsi="Times New Roman" w:cs="Times New Roman"/>
          <w:sz w:val="24"/>
          <w:szCs w:val="24"/>
        </w:rPr>
        <w:t>ş</w:t>
      </w:r>
      <w:r w:rsidR="00004DC8">
        <w:rPr>
          <w:rFonts w:ascii="TimesNewRoman" w:hAnsi="TimesNewRoman" w:cs="TimesNewRoman"/>
          <w:sz w:val="24"/>
          <w:szCs w:val="24"/>
        </w:rPr>
        <w:t>ca</w:t>
      </w:r>
      <w:proofErr w:type="spellEnd"/>
    </w:p>
    <w:sectPr w:rsidR="001B0DD4" w:rsidRPr="001B0DD4" w:rsidSect="00E67F5A">
      <w:pgSz w:w="11907" w:h="16839" w:code="9"/>
      <w:pgMar w:top="1080" w:right="1008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3E8D"/>
    <w:rsid w:val="00004DC8"/>
    <w:rsid w:val="00021930"/>
    <w:rsid w:val="0006489C"/>
    <w:rsid w:val="000B723B"/>
    <w:rsid w:val="00114889"/>
    <w:rsid w:val="001444ED"/>
    <w:rsid w:val="00160E0F"/>
    <w:rsid w:val="00164E2E"/>
    <w:rsid w:val="001809EB"/>
    <w:rsid w:val="00180BE2"/>
    <w:rsid w:val="001A3E06"/>
    <w:rsid w:val="001B0DD4"/>
    <w:rsid w:val="001B38B4"/>
    <w:rsid w:val="001C214E"/>
    <w:rsid w:val="001D2223"/>
    <w:rsid w:val="001F5817"/>
    <w:rsid w:val="00207167"/>
    <w:rsid w:val="002B253E"/>
    <w:rsid w:val="002E42DB"/>
    <w:rsid w:val="00305119"/>
    <w:rsid w:val="00315ACF"/>
    <w:rsid w:val="00352F6F"/>
    <w:rsid w:val="00413E8D"/>
    <w:rsid w:val="00432CA6"/>
    <w:rsid w:val="00433C13"/>
    <w:rsid w:val="004459B0"/>
    <w:rsid w:val="00467629"/>
    <w:rsid w:val="00477D14"/>
    <w:rsid w:val="004D08DC"/>
    <w:rsid w:val="004E6151"/>
    <w:rsid w:val="004F4B34"/>
    <w:rsid w:val="00516D53"/>
    <w:rsid w:val="00517144"/>
    <w:rsid w:val="00570FAB"/>
    <w:rsid w:val="005B3F56"/>
    <w:rsid w:val="005F389F"/>
    <w:rsid w:val="00624A83"/>
    <w:rsid w:val="006C06CC"/>
    <w:rsid w:val="006D120D"/>
    <w:rsid w:val="006F6EAE"/>
    <w:rsid w:val="00705F90"/>
    <w:rsid w:val="00767097"/>
    <w:rsid w:val="007E47BA"/>
    <w:rsid w:val="00804683"/>
    <w:rsid w:val="00827361"/>
    <w:rsid w:val="00837E30"/>
    <w:rsid w:val="00843A85"/>
    <w:rsid w:val="008A5AFF"/>
    <w:rsid w:val="00966C53"/>
    <w:rsid w:val="009A6E98"/>
    <w:rsid w:val="00A3456C"/>
    <w:rsid w:val="00A353FB"/>
    <w:rsid w:val="00A56C7A"/>
    <w:rsid w:val="00AA05A1"/>
    <w:rsid w:val="00AD60BF"/>
    <w:rsid w:val="00B557D2"/>
    <w:rsid w:val="00CA14AB"/>
    <w:rsid w:val="00CA31DE"/>
    <w:rsid w:val="00D27EFD"/>
    <w:rsid w:val="00DC3136"/>
    <w:rsid w:val="00E50D32"/>
    <w:rsid w:val="00E650D0"/>
    <w:rsid w:val="00E67F5A"/>
    <w:rsid w:val="00EC041F"/>
    <w:rsid w:val="00EF4EBE"/>
    <w:rsid w:val="00F772FF"/>
    <w:rsid w:val="00F85A8B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2013-11-06T12:49:00Z</dcterms:created>
  <dcterms:modified xsi:type="dcterms:W3CDTF">2013-11-25T10:53:00Z</dcterms:modified>
</cp:coreProperties>
</file>