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Politehnica University of Bucharest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Faculty of Electronics, Telecommunications and Information Technology</w:t>
      </w:r>
    </w:p>
    <w:p>
      <w:pPr>
        <w:spacing w:before="0" w:after="0" w:line="240"/>
        <w:ind w:right="0" w:left="0" w:firstLine="0"/>
        <w:jc w:val="center"/>
        <w:rPr>
          <w:rFonts w:ascii="TimesNewRoman" w:hAnsi="TimesNewRoman" w:cs="TimesNewRoman" w:eastAsia="TimesNew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" w:hAnsi="TimesNewRoman" w:cs="TimesNewRoman" w:eastAsia="TimesNew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" w:hAnsi="TimesNewRoman" w:cs="TimesNewRoman" w:eastAsia="TimesNew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32"/>
          <w:shd w:fill="auto" w:val="clear"/>
        </w:rPr>
        <w:t xml:space="preserve">COURSE DESCRIPTION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1. Program identification information</w:t>
      </w:r>
    </w:p>
    <w:tbl>
      <w:tblPr/>
      <w:tblGrid>
        <w:gridCol w:w="3798"/>
        <w:gridCol w:w="5808"/>
      </w:tblGrid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 Higher education institution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Politehnica University of Bucharest</w:t>
            </w:r>
          </w:p>
        </w:tc>
      </w:tr>
      <w:tr>
        <w:trPr>
          <w:trHeight w:val="224" w:hRule="auto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 Faculty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Faculty of Electronics, Telecommunications and Information Technology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 Department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Physics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 Domain of studies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Electronic Engineering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 Telecommunications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 Cycle of studies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License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 Program of studies/Qualification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Electronic Engineering and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Telecommunications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2. Course identification information</w:t>
      </w:r>
    </w:p>
    <w:tbl>
      <w:tblPr/>
      <w:tblGrid>
        <w:gridCol w:w="1158"/>
        <w:gridCol w:w="1085"/>
        <w:gridCol w:w="1185"/>
        <w:gridCol w:w="1090"/>
        <w:gridCol w:w="1256"/>
        <w:gridCol w:w="1443"/>
        <w:gridCol w:w="1178"/>
        <w:gridCol w:w="1181"/>
      </w:tblGrid>
      <w:tr>
        <w:trPr>
          <w:trHeight w:val="1" w:hRule="atLeast"/>
          <w:jc w:val="left"/>
        </w:trPr>
        <w:tc>
          <w:tcPr>
            <w:tcW w:w="45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 Name of the course</w:t>
            </w:r>
          </w:p>
        </w:tc>
        <w:tc>
          <w:tcPr>
            <w:tcW w:w="50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Physics 2</w:t>
            </w:r>
          </w:p>
        </w:tc>
      </w:tr>
      <w:tr>
        <w:trPr>
          <w:trHeight w:val="1" w:hRule="atLeast"/>
          <w:jc w:val="left"/>
        </w:trPr>
        <w:tc>
          <w:tcPr>
            <w:tcW w:w="45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 Lecturer</w:t>
            </w:r>
          </w:p>
        </w:tc>
        <w:tc>
          <w:tcPr>
            <w:tcW w:w="50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Ecaterina C. NICULESCU</w:t>
            </w:r>
          </w:p>
        </w:tc>
      </w:tr>
      <w:tr>
        <w:trPr>
          <w:trHeight w:val="1" w:hRule="atLeast"/>
          <w:jc w:val="left"/>
        </w:trPr>
        <w:tc>
          <w:tcPr>
            <w:tcW w:w="45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 Instructor for practical activities</w:t>
            </w:r>
          </w:p>
        </w:tc>
        <w:tc>
          <w:tcPr>
            <w:tcW w:w="50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Conf. Dr. Adrian RADU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.l. Dr. Georgiana VASILE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.l. Dr. Ing. Adrian DUCARIU</w:t>
            </w:r>
          </w:p>
        </w:tc>
      </w:tr>
      <w:tr>
        <w:trPr>
          <w:trHeight w:val="1" w:hRule="atLeast"/>
          <w:jc w:val="left"/>
        </w:trPr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 Year of studies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 Semester</w:t>
            </w:r>
          </w:p>
        </w:tc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 Evaluation type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Examination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 Course choice type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Required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3. Total estimated time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(hours per semester for academic activities)</w:t>
      </w:r>
    </w:p>
    <w:tbl>
      <w:tblPr/>
      <w:tblGrid>
        <w:gridCol w:w="4081"/>
        <w:gridCol w:w="305"/>
        <w:gridCol w:w="409"/>
        <w:gridCol w:w="986"/>
        <w:gridCol w:w="713"/>
        <w:gridCol w:w="1197"/>
        <w:gridCol w:w="2224"/>
        <w:gridCol w:w="750"/>
      </w:tblGrid>
      <w:tr>
        <w:trPr>
          <w:trHeight w:val="1" w:hRule="atLeast"/>
          <w:jc w:val="left"/>
        </w:trPr>
        <w:tc>
          <w:tcPr>
            <w:tcW w:w="4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 Number of hours per week, out of which</w:t>
            </w:r>
          </w:p>
        </w:tc>
        <w:tc>
          <w:tcPr>
            <w:tcW w:w="7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 course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4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 seminars/laboratory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0/1</w:t>
            </w:r>
          </w:p>
        </w:tc>
      </w:tr>
      <w:tr>
        <w:trPr>
          <w:trHeight w:val="1" w:hRule="atLeast"/>
          <w:jc w:val="left"/>
        </w:trPr>
        <w:tc>
          <w:tcPr>
            <w:tcW w:w="4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 Total hours in the curricula, out of which</w:t>
            </w:r>
          </w:p>
        </w:tc>
        <w:tc>
          <w:tcPr>
            <w:tcW w:w="7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 course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4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 practical activities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0/14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tion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of time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hours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Study according to the manual, course support, bibliography and hand notes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Supplemental documentation (library, electronic access resources, in the field, etc)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Preparation for practical activities, homework, essays, portfolios, etc.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Tutoring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Examinations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Other activities</w:t>
            </w: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3.7 Total hours of individual study</w:t>
            </w:r>
          </w:p>
        </w:tc>
        <w:tc>
          <w:tcPr>
            <w:tcW w:w="33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3.9 Total hours per semester</w:t>
            </w:r>
          </w:p>
        </w:tc>
        <w:tc>
          <w:tcPr>
            <w:tcW w:w="33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10 Number of ECTS credit points</w:t>
            </w:r>
          </w:p>
        </w:tc>
        <w:tc>
          <w:tcPr>
            <w:tcW w:w="33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4. Prerequisites (if applicable)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 curricular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Physics 1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competen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ce-based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Derivation, integration, vectors, matrices, partial derivatives, wave equation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5. Requisites (if applicable)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 for running the course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Possibility to use video projector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 for running of the applications</w:t>
            </w: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Specialized laboratory from the Physics Department. Students must attend all the experiments.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6. Specific competen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ces</w:t>
      </w:r>
    </w:p>
    <w:tbl>
      <w:tblPr/>
      <w:tblGrid>
        <w:gridCol w:w="2358"/>
        <w:gridCol w:w="721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Professional competences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Understanding methods and results from physics and apply them in particular cases, in particular from electronics.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Ability to build and apply mathematical and physical models.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Application of mathematics in various situations.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develops abilities to measure physical quantities, to accumulate and treat experimental data, to compute errors and to present final results of an experiment.</w:t>
            </w: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Transversal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competences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acquire efficient methods of learning, combine theoretical and experimental results and begin to work together in teams.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They learn how to find basic points and bring them to light.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Pupils discover how to defend an idea and how to sustain an argument.</w:t>
            </w: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7. Course objectives (as implied by the grid of specific competen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ces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 General objective of the course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understand modern physics and learn how to apply it in engineering.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They study the confirmation of theory by experiment and learn how to solve problems from optics, quantum mechanics, atomic physics, semi-conductor physics.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Specific objectives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study applied mathematics and physics and learn how to solve various problems from science and engineering.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They apply models in simple situations and initiate scientific research.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8. Con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tent</w:t>
      </w:r>
    </w:p>
    <w:tbl>
      <w:tblPr/>
      <w:tblGrid>
        <w:gridCol w:w="5211"/>
        <w:gridCol w:w="2694"/>
        <w:gridCol w:w="1671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 Lectures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Teaching techniques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Remarks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(No. of hours)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Interference, diffraction. Applications.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Presentation on the black-board, worked examples, questions, discussions, slide presentations.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Experimental foundation of quantum physics.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Characteristics of quantum objects.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Principles of quantum mechanics. Schr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dinger equation.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Simple applications of quantum laws.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Presentation on the black-board, worked examples, questions, discussions, slide presentations.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One-dimensional applications: potential well, potential barrier, tunnel effect, quantum harmonic oscillator. Applications.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Hydrogen atom. Atoms in magnetic fields. Electronic spin. Introduction to atomic spectroscopy.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Identical micro-particles. Classical and quantum statistics. Bose-Einstein condensation. Statistics of carriers in semi-conductors.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Emission and absorption of radiation.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Initiation in laser physics.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34" w:hRule="auto"/>
          <w:jc w:val="left"/>
        </w:trPr>
        <w:tc>
          <w:tcPr>
            <w:tcW w:w="95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References: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Lectures on the site of the Department of Physics.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E. C. Niculescu, Fizica, vol.2. Ed. Matrix Rom, Bucuresti, 2004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I. M. Popescu, Fizica, Vol. II, Ed. Didactica si Pedagogica, Bucuresti, 1983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R. Feynman, Fizica Moderna, vol. III, Ed. Tehnica, Bucuresti, 1972.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R. Bena, Fizica cuantica, Ed. Credis, Bucuresti, 2001.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Halliday &amp; Resnick, Fundamentals of Physics, 8-th ed. Wiley India Pvt. Limited, 2008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 Practical applications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Teaching techniques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Remarks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(No. of hours)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Measurement of the electron specific charge by the magnetron method.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Experimental determination of Rydberg’s constant.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Experimental determination of Planck’s constant.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Poisson and Gaussian statistics.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Electron diffraction (Debye – Scherrer experiment).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Heisenberg’s uncertainty principle experiment.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Measurement of the current – voltage characteristics of a tunnel diode.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95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Bibliography: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Presentation of experiments from the Physics Laboratory.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Laboratory sheets from the Physics Laboratory.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9. Bridging the course content with the expectations of the epistemic community representatives, professional associations and employers representatives for the domain of the program</w:t>
      </w: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 course Physics 1 is a fundamental topic having an important role in the creation of the attitude of a future researcher-engineer. Lectures facilitate the passage from high-school to university subjects.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Physics creates a link between mathematical and physics models and methods applied to engineering.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One begins to put the foundations of matters such as semi-conductor physics, microwaves, lasers and opto-electronics.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begin preparation for scientific research during master years.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They are initiated in several modern physics theories: quantum mechanics and its applications.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During the course pupils do experiments, measure physical quantities, compute errors and give final results.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10. Evaluation</w:t>
      </w:r>
    </w:p>
    <w:tbl>
      <w:tblPr/>
      <w:tblGrid>
        <w:gridCol w:w="2802"/>
        <w:gridCol w:w="1984"/>
        <w:gridCol w:w="3119"/>
        <w:gridCol w:w="1701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Type of activity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 Evaluation criteria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 Evaluation methods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 Weight in the final mark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10.4 Lectures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-involvement during lectures, - partial examination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final examination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70%</w:t>
            </w:r>
          </w:p>
        </w:tc>
      </w:tr>
      <w:tr>
        <w:trPr>
          <w:trHeight w:val="1" w:hRule="atLeast"/>
          <w:jc w:val="left"/>
        </w:trPr>
        <w:tc>
          <w:tcPr>
            <w:tcW w:w="96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 Practical applications (laboratory)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involvement during classes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final colloquium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</w:tr>
      <w:tr>
        <w:trPr>
          <w:trHeight w:val="1" w:hRule="atLeast"/>
          <w:jc w:val="left"/>
        </w:trPr>
        <w:tc>
          <w:tcPr>
            <w:tcW w:w="96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10.6 Minimal performance standard</w:t>
            </w:r>
          </w:p>
        </w:tc>
      </w:tr>
      <w:tr>
        <w:trPr>
          <w:trHeight w:val="1" w:hRule="atLeast"/>
          <w:jc w:val="left"/>
        </w:trPr>
        <w:tc>
          <w:tcPr>
            <w:tcW w:w="96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"/>
              </w:numPr>
              <w:tabs>
                <w:tab w:val="left" w:pos="248" w:leader="none"/>
              </w:tabs>
              <w:spacing w:before="0" w:after="0" w:line="240"/>
              <w:ind w:right="0" w:left="0" w:firstLine="0"/>
              <w:jc w:val="both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knowledge of basic quantities and laws for the submitted chapters of Physics</w:t>
            </w:r>
          </w:p>
          <w:p>
            <w:pPr>
              <w:numPr>
                <w:ilvl w:val="0"/>
                <w:numId w:val="203"/>
              </w:numPr>
              <w:tabs>
                <w:tab w:val="left" w:pos="248" w:leader="none"/>
              </w:tabs>
              <w:spacing w:before="0" w:after="0" w:line="240"/>
              <w:ind w:right="0" w:left="0" w:firstLine="0"/>
              <w:jc w:val="both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solving of simple problems</w:t>
            </w:r>
          </w:p>
          <w:p>
            <w:pPr>
              <w:numPr>
                <w:ilvl w:val="0"/>
                <w:numId w:val="203"/>
              </w:num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understanding problems involved in physics experiments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Date</w:t>
        <w:tab/>
        <w:tab/>
        <w:t xml:space="preserve"> </w:t>
        <w:tab/>
        <w:tab/>
        <w:t xml:space="preserve">Lecturer</w:t>
        <w:tab/>
        <w:tab/>
        <w:t xml:space="preserve">  Instructor for practical activities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01. 10. 2013.</w:t>
        <w:tab/>
        <w:t xml:space="preserve">      Prof. Dr. Ecaterina C. Niculescu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Ş. L. Dr.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Georgiana Vasile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Ş. L. Dr. Ing.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Adrian Ducariu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Date of department approval</w:t>
        <w:tab/>
        <w:tab/>
        <w:tab/>
        <w:tab/>
        <w:t xml:space="preserve">Director of Department,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04. 10. 2013. </w:t>
        <w:tab/>
        <w:tab/>
        <w:tab/>
        <w:tab/>
        <w:tab/>
        <w:t xml:space="preserve">         Prof. Dr. Gheorghe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ăta-Danil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0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